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B7C44" w14:textId="336CE643" w:rsidR="00A524BD" w:rsidRPr="004A2F14" w:rsidRDefault="00705621" w:rsidP="00A524BD">
      <w:pPr>
        <w:jc w:val="center"/>
        <w:rPr>
          <w:rFonts w:ascii="Arial" w:hAnsi="Arial" w:cs="Arial"/>
          <w:b/>
          <w:color w:val="4F81BD" w:themeColor="accent1"/>
          <w:sz w:val="32"/>
          <w:szCs w:val="32"/>
        </w:rPr>
      </w:pPr>
      <w:r>
        <w:rPr>
          <w:rFonts w:ascii="Arial" w:hAnsi="Arial" w:cs="Arial"/>
          <w:b/>
          <w:color w:val="4F81BD" w:themeColor="accent1"/>
          <w:sz w:val="32"/>
          <w:szCs w:val="32"/>
        </w:rPr>
        <w:t>Guide to the template policies</w:t>
      </w:r>
    </w:p>
    <w:p w14:paraId="50F663CC" w14:textId="6121A4BC" w:rsidR="00707E3B" w:rsidRPr="004A2F14" w:rsidRDefault="002B6D6B" w:rsidP="00A524B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Background</w:t>
      </w:r>
    </w:p>
    <w:p w14:paraId="4078208E" w14:textId="27E745EC" w:rsidR="00A524BD" w:rsidRDefault="002B6D6B" w:rsidP="004B15C3">
      <w:pPr>
        <w:jc w:val="both"/>
        <w:rPr>
          <w:rFonts w:ascii="Arial" w:hAnsi="Arial" w:cs="Arial"/>
          <w:bCs/>
        </w:rPr>
      </w:pPr>
      <w:r w:rsidRPr="007B6A2C">
        <w:rPr>
          <w:rFonts w:ascii="Arial" w:hAnsi="Arial" w:cs="Arial"/>
          <w:bCs/>
        </w:rPr>
        <w:t>The Baptist Association of NSW and A</w:t>
      </w:r>
      <w:r w:rsidR="007B6A2C" w:rsidRPr="007B6A2C">
        <w:rPr>
          <w:rFonts w:ascii="Arial" w:hAnsi="Arial" w:cs="Arial"/>
          <w:bCs/>
        </w:rPr>
        <w:t>CT</w:t>
      </w:r>
      <w:r w:rsidRPr="007B6A2C">
        <w:rPr>
          <w:rFonts w:ascii="Arial" w:hAnsi="Arial" w:cs="Arial"/>
          <w:bCs/>
        </w:rPr>
        <w:t xml:space="preserve"> </w:t>
      </w:r>
      <w:r w:rsidR="009A4DF9">
        <w:rPr>
          <w:rFonts w:ascii="Arial" w:hAnsi="Arial" w:cs="Arial"/>
          <w:bCs/>
        </w:rPr>
        <w:t xml:space="preserve">(the Association) </w:t>
      </w:r>
      <w:r w:rsidR="002971C6">
        <w:rPr>
          <w:rFonts w:ascii="Arial" w:hAnsi="Arial" w:cs="Arial"/>
          <w:bCs/>
        </w:rPr>
        <w:t>has</w:t>
      </w:r>
      <w:r w:rsidRPr="007B6A2C">
        <w:rPr>
          <w:rFonts w:ascii="Arial" w:hAnsi="Arial" w:cs="Arial"/>
          <w:bCs/>
        </w:rPr>
        <w:t xml:space="preserve"> developed a </w:t>
      </w:r>
      <w:r w:rsidR="00911E16" w:rsidRPr="007B6A2C">
        <w:rPr>
          <w:rFonts w:ascii="Arial" w:hAnsi="Arial" w:cs="Arial"/>
          <w:bCs/>
        </w:rPr>
        <w:t xml:space="preserve">general </w:t>
      </w:r>
      <w:r w:rsidRPr="007B6A2C">
        <w:rPr>
          <w:rFonts w:ascii="Arial" w:hAnsi="Arial" w:cs="Arial"/>
          <w:bCs/>
        </w:rPr>
        <w:t>suite of template policies</w:t>
      </w:r>
      <w:r w:rsidR="00EA5862">
        <w:rPr>
          <w:rFonts w:ascii="Arial" w:hAnsi="Arial" w:cs="Arial"/>
          <w:bCs/>
        </w:rPr>
        <w:t xml:space="preserve"> concentrating on People</w:t>
      </w:r>
      <w:r w:rsidR="00661867">
        <w:rPr>
          <w:rFonts w:ascii="Arial" w:hAnsi="Arial" w:cs="Arial"/>
          <w:bCs/>
        </w:rPr>
        <w:t xml:space="preserve"> </w:t>
      </w:r>
      <w:r w:rsidR="005A47E0">
        <w:rPr>
          <w:rFonts w:ascii="Arial" w:hAnsi="Arial" w:cs="Arial"/>
          <w:bCs/>
        </w:rPr>
        <w:t>Management</w:t>
      </w:r>
      <w:r w:rsidRPr="007B6A2C">
        <w:rPr>
          <w:rFonts w:ascii="Arial" w:hAnsi="Arial" w:cs="Arial"/>
          <w:bCs/>
        </w:rPr>
        <w:t xml:space="preserve"> </w:t>
      </w:r>
      <w:proofErr w:type="gramStart"/>
      <w:r w:rsidRPr="007B6A2C">
        <w:rPr>
          <w:rFonts w:ascii="Arial" w:hAnsi="Arial" w:cs="Arial"/>
          <w:bCs/>
        </w:rPr>
        <w:t>in order to</w:t>
      </w:r>
      <w:proofErr w:type="gramEnd"/>
      <w:r w:rsidR="00274A84">
        <w:rPr>
          <w:rFonts w:ascii="Arial" w:hAnsi="Arial" w:cs="Arial"/>
          <w:bCs/>
        </w:rPr>
        <w:t xml:space="preserve"> support</w:t>
      </w:r>
      <w:r w:rsidRPr="007B6A2C">
        <w:rPr>
          <w:rFonts w:ascii="Arial" w:hAnsi="Arial" w:cs="Arial"/>
          <w:bCs/>
        </w:rPr>
        <w:t xml:space="preserve"> </w:t>
      </w:r>
      <w:r w:rsidR="00787F7E" w:rsidRPr="00705621">
        <w:rPr>
          <w:rFonts w:ascii="Arial" w:hAnsi="Arial" w:cs="Arial"/>
          <w:bCs/>
        </w:rPr>
        <w:t xml:space="preserve">Baptist </w:t>
      </w:r>
      <w:r w:rsidR="002971C6">
        <w:rPr>
          <w:rFonts w:ascii="Arial" w:hAnsi="Arial" w:cs="Arial"/>
          <w:bCs/>
        </w:rPr>
        <w:t>c</w:t>
      </w:r>
      <w:r w:rsidR="00787F7E" w:rsidRPr="00705621">
        <w:rPr>
          <w:rFonts w:ascii="Arial" w:hAnsi="Arial" w:cs="Arial"/>
          <w:bCs/>
        </w:rPr>
        <w:t>hurches in NSW and ACT</w:t>
      </w:r>
      <w:r w:rsidR="00787F7E">
        <w:rPr>
          <w:rFonts w:ascii="Arial" w:hAnsi="Arial" w:cs="Arial"/>
          <w:bCs/>
        </w:rPr>
        <w:t xml:space="preserve"> </w:t>
      </w:r>
      <w:r w:rsidR="007B6A2C" w:rsidRPr="007B6A2C">
        <w:rPr>
          <w:rFonts w:ascii="Arial" w:hAnsi="Arial" w:cs="Arial"/>
          <w:bCs/>
        </w:rPr>
        <w:t xml:space="preserve">with their </w:t>
      </w:r>
      <w:r w:rsidR="002971C6">
        <w:rPr>
          <w:rFonts w:ascii="Arial" w:hAnsi="Arial" w:cs="Arial"/>
          <w:bCs/>
        </w:rPr>
        <w:t xml:space="preserve">complex </w:t>
      </w:r>
      <w:r w:rsidR="007B6A2C" w:rsidRPr="007B6A2C">
        <w:rPr>
          <w:rFonts w:ascii="Arial" w:hAnsi="Arial" w:cs="Arial"/>
          <w:bCs/>
        </w:rPr>
        <w:t>compliance needs.</w:t>
      </w:r>
      <w:r w:rsidR="008A5401" w:rsidRPr="007B6A2C">
        <w:rPr>
          <w:rFonts w:ascii="Arial" w:hAnsi="Arial" w:cs="Arial"/>
          <w:bCs/>
        </w:rPr>
        <w:t xml:space="preserve"> </w:t>
      </w:r>
    </w:p>
    <w:p w14:paraId="20615FCD" w14:textId="106A4ABD" w:rsidR="007B6A2C" w:rsidRDefault="007B6A2C" w:rsidP="004B15C3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We note that </w:t>
      </w:r>
      <w:r w:rsidR="00ED1234">
        <w:rPr>
          <w:rFonts w:ascii="Arial" w:hAnsi="Arial" w:cs="Arial"/>
          <w:bCs/>
        </w:rPr>
        <w:t xml:space="preserve">these have been developed for broad use in </w:t>
      </w:r>
      <w:r w:rsidR="00ED1234" w:rsidRPr="00705621">
        <w:rPr>
          <w:rFonts w:ascii="Arial" w:hAnsi="Arial" w:cs="Arial"/>
          <w:bCs/>
        </w:rPr>
        <w:t xml:space="preserve">Baptist </w:t>
      </w:r>
      <w:r w:rsidR="000900A8">
        <w:rPr>
          <w:rFonts w:ascii="Arial" w:hAnsi="Arial" w:cs="Arial"/>
          <w:bCs/>
        </w:rPr>
        <w:t>c</w:t>
      </w:r>
      <w:r w:rsidR="00ED1234" w:rsidRPr="00705621">
        <w:rPr>
          <w:rFonts w:ascii="Arial" w:hAnsi="Arial" w:cs="Arial"/>
          <w:bCs/>
        </w:rPr>
        <w:t>hurches in NSW and ACT</w:t>
      </w:r>
      <w:r w:rsidR="00ED1234">
        <w:rPr>
          <w:rFonts w:ascii="Arial" w:hAnsi="Arial" w:cs="Arial"/>
          <w:bCs/>
        </w:rPr>
        <w:t xml:space="preserve"> which are very diverse in size and nature and as such, </w:t>
      </w:r>
      <w:r w:rsidR="000D56B5">
        <w:rPr>
          <w:rFonts w:ascii="Arial" w:hAnsi="Arial" w:cs="Arial"/>
          <w:bCs/>
        </w:rPr>
        <w:t xml:space="preserve">it is important that the </w:t>
      </w:r>
      <w:r w:rsidR="000900A8">
        <w:rPr>
          <w:rFonts w:ascii="Arial" w:hAnsi="Arial" w:cs="Arial"/>
          <w:bCs/>
        </w:rPr>
        <w:t>c</w:t>
      </w:r>
      <w:r w:rsidR="000D56B5">
        <w:rPr>
          <w:rFonts w:ascii="Arial" w:hAnsi="Arial" w:cs="Arial"/>
          <w:bCs/>
        </w:rPr>
        <w:t xml:space="preserve">hurch reviews and makes amendments to these templates to suit their </w:t>
      </w:r>
      <w:r w:rsidR="000900A8">
        <w:rPr>
          <w:rFonts w:ascii="Arial" w:hAnsi="Arial" w:cs="Arial"/>
          <w:bCs/>
        </w:rPr>
        <w:t>c</w:t>
      </w:r>
      <w:r w:rsidR="000D56B5">
        <w:rPr>
          <w:rFonts w:ascii="Arial" w:hAnsi="Arial" w:cs="Arial"/>
          <w:bCs/>
        </w:rPr>
        <w:t>hurch</w:t>
      </w:r>
      <w:r w:rsidR="00DE0C1C">
        <w:rPr>
          <w:rFonts w:ascii="Arial" w:hAnsi="Arial" w:cs="Arial"/>
          <w:bCs/>
        </w:rPr>
        <w:t>’</w:t>
      </w:r>
      <w:r w:rsidR="000D56B5">
        <w:rPr>
          <w:rFonts w:ascii="Arial" w:hAnsi="Arial" w:cs="Arial"/>
          <w:bCs/>
        </w:rPr>
        <w:t xml:space="preserve">s </w:t>
      </w:r>
      <w:r w:rsidR="00DE0C1C">
        <w:rPr>
          <w:rFonts w:ascii="Arial" w:hAnsi="Arial" w:cs="Arial"/>
          <w:bCs/>
        </w:rPr>
        <w:t xml:space="preserve">individual </w:t>
      </w:r>
      <w:r w:rsidR="000D56B5">
        <w:rPr>
          <w:rFonts w:ascii="Arial" w:hAnsi="Arial" w:cs="Arial"/>
          <w:bCs/>
        </w:rPr>
        <w:t xml:space="preserve">situation and needs. </w:t>
      </w:r>
    </w:p>
    <w:p w14:paraId="08BD1C3D" w14:textId="071AACE5" w:rsidR="000D56B5" w:rsidRDefault="000D56B5" w:rsidP="004B15C3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The suite of policies </w:t>
      </w:r>
      <w:r w:rsidR="000900A8">
        <w:rPr>
          <w:rFonts w:ascii="Arial" w:hAnsi="Arial" w:cs="Arial"/>
          <w:bCs/>
        </w:rPr>
        <w:t>is</w:t>
      </w:r>
      <w:r>
        <w:rPr>
          <w:rFonts w:ascii="Arial" w:hAnsi="Arial" w:cs="Arial"/>
          <w:bCs/>
        </w:rPr>
        <w:t xml:space="preserve"> a suggest</w:t>
      </w:r>
      <w:r w:rsidR="009032C6">
        <w:rPr>
          <w:rFonts w:ascii="Arial" w:hAnsi="Arial" w:cs="Arial"/>
          <w:bCs/>
        </w:rPr>
        <w:t>ed minimum</w:t>
      </w:r>
      <w:r>
        <w:rPr>
          <w:rFonts w:ascii="Arial" w:hAnsi="Arial" w:cs="Arial"/>
          <w:bCs/>
        </w:rPr>
        <w:t xml:space="preserve"> only</w:t>
      </w:r>
      <w:r w:rsidR="006367EC">
        <w:rPr>
          <w:rFonts w:ascii="Arial" w:hAnsi="Arial" w:cs="Arial"/>
          <w:bCs/>
        </w:rPr>
        <w:t xml:space="preserve"> and are not intended to be a complete set</w:t>
      </w:r>
      <w:r w:rsidR="00787F7E">
        <w:rPr>
          <w:rFonts w:ascii="Arial" w:hAnsi="Arial" w:cs="Arial"/>
          <w:bCs/>
        </w:rPr>
        <w:t>,</w:t>
      </w:r>
      <w:r w:rsidR="00DE0C1C">
        <w:rPr>
          <w:rFonts w:ascii="Arial" w:hAnsi="Arial" w:cs="Arial"/>
          <w:bCs/>
        </w:rPr>
        <w:t xml:space="preserve"> again</w:t>
      </w:r>
      <w:r w:rsidR="00787F7E">
        <w:rPr>
          <w:rFonts w:ascii="Arial" w:hAnsi="Arial" w:cs="Arial"/>
          <w:bCs/>
        </w:rPr>
        <w:t xml:space="preserve"> due to the diversity of our churches. As such </w:t>
      </w:r>
      <w:r>
        <w:rPr>
          <w:rFonts w:ascii="Arial" w:hAnsi="Arial" w:cs="Arial"/>
          <w:bCs/>
        </w:rPr>
        <w:t xml:space="preserve">we recommend that the policies </w:t>
      </w:r>
      <w:r w:rsidR="00787F7E">
        <w:rPr>
          <w:rFonts w:ascii="Arial" w:hAnsi="Arial" w:cs="Arial"/>
          <w:bCs/>
        </w:rPr>
        <w:t xml:space="preserve">developed by your </w:t>
      </w:r>
      <w:r w:rsidR="002F5DBF">
        <w:rPr>
          <w:rFonts w:ascii="Arial" w:hAnsi="Arial" w:cs="Arial"/>
          <w:bCs/>
        </w:rPr>
        <w:t>c</w:t>
      </w:r>
      <w:r w:rsidR="00787F7E">
        <w:rPr>
          <w:rFonts w:ascii="Arial" w:hAnsi="Arial" w:cs="Arial"/>
          <w:bCs/>
        </w:rPr>
        <w:t xml:space="preserve">hurch </w:t>
      </w:r>
      <w:r>
        <w:rPr>
          <w:rFonts w:ascii="Arial" w:hAnsi="Arial" w:cs="Arial"/>
          <w:bCs/>
        </w:rPr>
        <w:t xml:space="preserve">reflect </w:t>
      </w:r>
      <w:r w:rsidR="006367EC">
        <w:rPr>
          <w:rFonts w:ascii="Arial" w:hAnsi="Arial" w:cs="Arial"/>
          <w:bCs/>
        </w:rPr>
        <w:t xml:space="preserve">the individual risks and situations of </w:t>
      </w:r>
      <w:r w:rsidR="00787F7E">
        <w:rPr>
          <w:rFonts w:ascii="Arial" w:hAnsi="Arial" w:cs="Arial"/>
          <w:bCs/>
        </w:rPr>
        <w:t>your</w:t>
      </w:r>
      <w:r w:rsidR="006367EC">
        <w:rPr>
          <w:rFonts w:ascii="Arial" w:hAnsi="Arial" w:cs="Arial"/>
          <w:bCs/>
        </w:rPr>
        <w:t xml:space="preserve"> </w:t>
      </w:r>
      <w:r w:rsidR="002F5DBF">
        <w:rPr>
          <w:rFonts w:ascii="Arial" w:hAnsi="Arial" w:cs="Arial"/>
          <w:bCs/>
        </w:rPr>
        <w:t>c</w:t>
      </w:r>
      <w:r w:rsidR="006367EC">
        <w:rPr>
          <w:rFonts w:ascii="Arial" w:hAnsi="Arial" w:cs="Arial"/>
          <w:bCs/>
        </w:rPr>
        <w:t>hurch</w:t>
      </w:r>
      <w:r w:rsidR="00787F7E">
        <w:rPr>
          <w:rFonts w:ascii="Arial" w:hAnsi="Arial" w:cs="Arial"/>
          <w:bCs/>
        </w:rPr>
        <w:t xml:space="preserve"> setting</w:t>
      </w:r>
      <w:r w:rsidR="006367EC">
        <w:rPr>
          <w:rFonts w:ascii="Arial" w:hAnsi="Arial" w:cs="Arial"/>
          <w:bCs/>
        </w:rPr>
        <w:t xml:space="preserve">. </w:t>
      </w:r>
    </w:p>
    <w:p w14:paraId="03DE59D5" w14:textId="12D54DAF" w:rsidR="009A4DF9" w:rsidRDefault="009A4DF9" w:rsidP="004B15C3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The Association is currently </w:t>
      </w:r>
      <w:r w:rsidR="00B95C1B">
        <w:rPr>
          <w:rFonts w:ascii="Arial" w:hAnsi="Arial" w:cs="Arial"/>
          <w:bCs/>
        </w:rPr>
        <w:t xml:space="preserve">working on the harmonisation of our Safe Ministry Policies with the People Management policies as there is a lot of cross over. As such, there are currently </w:t>
      </w:r>
      <w:r w:rsidR="00C23C80">
        <w:rPr>
          <w:rFonts w:ascii="Arial" w:hAnsi="Arial" w:cs="Arial"/>
          <w:bCs/>
        </w:rPr>
        <w:t>some gaps in the policies</w:t>
      </w:r>
      <w:r w:rsidR="0075377E">
        <w:rPr>
          <w:rFonts w:ascii="Arial" w:hAnsi="Arial" w:cs="Arial"/>
          <w:bCs/>
        </w:rPr>
        <w:t xml:space="preserve"> for example Hiring Policy, Code of Conduct etc. We will release these </w:t>
      </w:r>
      <w:r w:rsidR="0087711D">
        <w:rPr>
          <w:rFonts w:ascii="Arial" w:hAnsi="Arial" w:cs="Arial"/>
          <w:bCs/>
        </w:rPr>
        <w:t xml:space="preserve">as they are completed which is expected to be in 2025. </w:t>
      </w:r>
    </w:p>
    <w:p w14:paraId="38C4D3C5" w14:textId="77777777" w:rsidR="00787F7E" w:rsidRPr="007B6A2C" w:rsidRDefault="00787F7E" w:rsidP="004B15C3">
      <w:pPr>
        <w:jc w:val="both"/>
        <w:rPr>
          <w:rFonts w:ascii="Arial" w:hAnsi="Arial" w:cs="Arial"/>
          <w:bCs/>
        </w:rPr>
      </w:pPr>
    </w:p>
    <w:p w14:paraId="5B85B9A2" w14:textId="68D94D77" w:rsidR="00707E3B" w:rsidRDefault="00787F7E" w:rsidP="004B15C3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How to use the templates</w:t>
      </w:r>
    </w:p>
    <w:p w14:paraId="7EC19604" w14:textId="72F7BBC2" w:rsidR="001E0B03" w:rsidRPr="002E55F6" w:rsidRDefault="003B231E" w:rsidP="004B15C3">
      <w:pPr>
        <w:jc w:val="both"/>
        <w:rPr>
          <w:rFonts w:ascii="Arial" w:hAnsi="Arial" w:cs="Arial"/>
          <w:bCs/>
        </w:rPr>
      </w:pPr>
      <w:r w:rsidRPr="002E55F6">
        <w:rPr>
          <w:rFonts w:ascii="Arial" w:hAnsi="Arial" w:cs="Arial"/>
          <w:bCs/>
        </w:rPr>
        <w:t xml:space="preserve">There are sections in the template documents in red which will need to be updated </w:t>
      </w:r>
      <w:r w:rsidR="00C518FE">
        <w:rPr>
          <w:rFonts w:ascii="Arial" w:hAnsi="Arial" w:cs="Arial"/>
          <w:bCs/>
        </w:rPr>
        <w:t>with</w:t>
      </w:r>
      <w:r w:rsidR="00CB0A5C" w:rsidRPr="002E55F6">
        <w:rPr>
          <w:rFonts w:ascii="Arial" w:hAnsi="Arial" w:cs="Arial"/>
          <w:bCs/>
        </w:rPr>
        <w:t xml:space="preserve"> your </w:t>
      </w:r>
      <w:r w:rsidR="00C518FE">
        <w:rPr>
          <w:rFonts w:ascii="Arial" w:hAnsi="Arial" w:cs="Arial"/>
          <w:bCs/>
        </w:rPr>
        <w:t>c</w:t>
      </w:r>
      <w:r w:rsidR="00CB0A5C" w:rsidRPr="002E55F6">
        <w:rPr>
          <w:rFonts w:ascii="Arial" w:hAnsi="Arial" w:cs="Arial"/>
          <w:bCs/>
        </w:rPr>
        <w:t xml:space="preserve">hurch details. </w:t>
      </w:r>
      <w:r w:rsidR="002E55F6">
        <w:rPr>
          <w:rFonts w:ascii="Arial" w:hAnsi="Arial" w:cs="Arial"/>
          <w:bCs/>
        </w:rPr>
        <w:t xml:space="preserve">The logo in the header will also need to be updated. </w:t>
      </w:r>
    </w:p>
    <w:p w14:paraId="0AB9FEA1" w14:textId="563103A1" w:rsidR="00CB0A5C" w:rsidRDefault="00CB0A5C" w:rsidP="004B15C3">
      <w:pPr>
        <w:jc w:val="both"/>
        <w:rPr>
          <w:rFonts w:ascii="Arial" w:hAnsi="Arial" w:cs="Arial"/>
          <w:bCs/>
        </w:rPr>
      </w:pPr>
      <w:r w:rsidRPr="002E55F6">
        <w:rPr>
          <w:rFonts w:ascii="Arial" w:hAnsi="Arial" w:cs="Arial"/>
          <w:bCs/>
        </w:rPr>
        <w:t xml:space="preserve">In addition, it is </w:t>
      </w:r>
      <w:r w:rsidR="00792955">
        <w:rPr>
          <w:rFonts w:ascii="Arial" w:hAnsi="Arial" w:cs="Arial"/>
          <w:bCs/>
        </w:rPr>
        <w:t>important</w:t>
      </w:r>
      <w:r w:rsidRPr="002E55F6">
        <w:rPr>
          <w:rFonts w:ascii="Arial" w:hAnsi="Arial" w:cs="Arial"/>
          <w:bCs/>
        </w:rPr>
        <w:t xml:space="preserve"> that the </w:t>
      </w:r>
      <w:r w:rsidR="00C518FE">
        <w:rPr>
          <w:rFonts w:ascii="Arial" w:hAnsi="Arial" w:cs="Arial"/>
          <w:bCs/>
        </w:rPr>
        <w:t>c</w:t>
      </w:r>
      <w:r w:rsidRPr="002E55F6">
        <w:rPr>
          <w:rFonts w:ascii="Arial" w:hAnsi="Arial" w:cs="Arial"/>
          <w:bCs/>
        </w:rPr>
        <w:t>hurch reviews and update</w:t>
      </w:r>
      <w:r w:rsidR="00792955">
        <w:rPr>
          <w:rFonts w:ascii="Arial" w:hAnsi="Arial" w:cs="Arial"/>
          <w:bCs/>
        </w:rPr>
        <w:t xml:space="preserve">s </w:t>
      </w:r>
      <w:r w:rsidRPr="002E55F6">
        <w:rPr>
          <w:rFonts w:ascii="Arial" w:hAnsi="Arial" w:cs="Arial"/>
          <w:bCs/>
        </w:rPr>
        <w:t xml:space="preserve">the whole document (whether its red or not) to ensure that </w:t>
      </w:r>
      <w:r w:rsidR="002E55F6" w:rsidRPr="002E55F6">
        <w:rPr>
          <w:rFonts w:ascii="Arial" w:hAnsi="Arial" w:cs="Arial"/>
          <w:bCs/>
        </w:rPr>
        <w:t xml:space="preserve">it </w:t>
      </w:r>
      <w:r w:rsidR="00792955">
        <w:rPr>
          <w:rFonts w:ascii="Arial" w:hAnsi="Arial" w:cs="Arial"/>
          <w:bCs/>
        </w:rPr>
        <w:t xml:space="preserve">is relevant and </w:t>
      </w:r>
      <w:r w:rsidR="002E55F6" w:rsidRPr="002E55F6">
        <w:rPr>
          <w:rFonts w:ascii="Arial" w:hAnsi="Arial" w:cs="Arial"/>
          <w:bCs/>
        </w:rPr>
        <w:t>addresse</w:t>
      </w:r>
      <w:r w:rsidR="00792955">
        <w:rPr>
          <w:rFonts w:ascii="Arial" w:hAnsi="Arial" w:cs="Arial"/>
          <w:bCs/>
        </w:rPr>
        <w:t>s</w:t>
      </w:r>
      <w:r w:rsidR="002E55F6" w:rsidRPr="002E55F6">
        <w:rPr>
          <w:rFonts w:ascii="Arial" w:hAnsi="Arial" w:cs="Arial"/>
          <w:bCs/>
        </w:rPr>
        <w:t xml:space="preserve"> the </w:t>
      </w:r>
      <w:r w:rsidR="00C518FE">
        <w:rPr>
          <w:rFonts w:ascii="Arial" w:hAnsi="Arial" w:cs="Arial"/>
          <w:bCs/>
        </w:rPr>
        <w:t>specific</w:t>
      </w:r>
      <w:r w:rsidR="002E55F6" w:rsidRPr="002E55F6">
        <w:rPr>
          <w:rFonts w:ascii="Arial" w:hAnsi="Arial" w:cs="Arial"/>
          <w:bCs/>
        </w:rPr>
        <w:t xml:space="preserve"> circumstances of the </w:t>
      </w:r>
      <w:r w:rsidR="00C518FE">
        <w:rPr>
          <w:rFonts w:ascii="Arial" w:hAnsi="Arial" w:cs="Arial"/>
          <w:bCs/>
        </w:rPr>
        <w:t>c</w:t>
      </w:r>
      <w:r w:rsidR="002E55F6" w:rsidRPr="002E55F6">
        <w:rPr>
          <w:rFonts w:ascii="Arial" w:hAnsi="Arial" w:cs="Arial"/>
          <w:bCs/>
        </w:rPr>
        <w:t xml:space="preserve">hurch. </w:t>
      </w:r>
    </w:p>
    <w:p w14:paraId="3BFB4EDE" w14:textId="5CA56723" w:rsidR="00811F2B" w:rsidRDefault="00811F2B" w:rsidP="004B15C3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Also, within some of these documents, there are comments with further advice and information to consider.</w:t>
      </w:r>
    </w:p>
    <w:p w14:paraId="5749EC6F" w14:textId="77777777" w:rsidR="00811F2B" w:rsidRDefault="00811F2B" w:rsidP="004B15C3">
      <w:pPr>
        <w:jc w:val="both"/>
        <w:rPr>
          <w:rFonts w:ascii="Arial" w:hAnsi="Arial" w:cs="Arial"/>
          <w:bCs/>
        </w:rPr>
      </w:pPr>
    </w:p>
    <w:p w14:paraId="29AA4C62" w14:textId="77777777" w:rsidR="00E36FF1" w:rsidRDefault="00E36FF1" w:rsidP="004B15C3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We hope that this resource is easy to use and creates efficiencies for your Church. </w:t>
      </w:r>
    </w:p>
    <w:p w14:paraId="06CD858B" w14:textId="77777777" w:rsidR="00811F2B" w:rsidRPr="002E55F6" w:rsidRDefault="00811F2B" w:rsidP="00A524BD">
      <w:pPr>
        <w:rPr>
          <w:rFonts w:ascii="Arial" w:hAnsi="Arial" w:cs="Arial"/>
          <w:bCs/>
        </w:rPr>
      </w:pPr>
    </w:p>
    <w:sectPr w:rsidR="00811F2B" w:rsidRPr="002E55F6" w:rsidSect="00A65799">
      <w:headerReference w:type="default" r:id="rId10"/>
      <w:footerReference w:type="default" r:id="rId11"/>
      <w:pgSz w:w="11906" w:h="16838"/>
      <w:pgMar w:top="1440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9D6D73" w14:textId="77777777" w:rsidR="00623E6A" w:rsidRDefault="00623E6A" w:rsidP="00A524BD">
      <w:pPr>
        <w:spacing w:after="0" w:line="240" w:lineRule="auto"/>
      </w:pPr>
      <w:r>
        <w:separator/>
      </w:r>
    </w:p>
  </w:endnote>
  <w:endnote w:type="continuationSeparator" w:id="0">
    <w:p w14:paraId="1F0700C5" w14:textId="77777777" w:rsidR="00623E6A" w:rsidRDefault="00623E6A" w:rsidP="00A52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16177923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7CF04F" w14:textId="77777777" w:rsidR="004A2F14" w:rsidRDefault="004A2F14" w:rsidP="004A2F14">
        <w:pPr>
          <w:pStyle w:val="Footer"/>
          <w:rPr>
            <w:rFonts w:ascii="Arial" w:hAnsi="Arial" w:cs="Arial"/>
            <w:sz w:val="18"/>
            <w:szCs w:val="18"/>
          </w:rPr>
        </w:pPr>
      </w:p>
      <w:p w14:paraId="5727A174" w14:textId="07715626" w:rsidR="004A2F14" w:rsidRPr="004A2F14" w:rsidRDefault="002B6D6B" w:rsidP="004A2F14">
        <w:pPr>
          <w:pStyle w:val="Footer"/>
          <w:rPr>
            <w:rFonts w:ascii="Arial" w:hAnsi="Arial" w:cs="Arial"/>
            <w:sz w:val="18"/>
            <w:szCs w:val="18"/>
            <w:lang w:val="en-US"/>
          </w:rPr>
        </w:pPr>
        <w:r>
          <w:rPr>
            <w:rFonts w:ascii="Arial" w:hAnsi="Arial" w:cs="Arial"/>
            <w:sz w:val="18"/>
            <w:szCs w:val="18"/>
            <w:lang w:val="en-US"/>
          </w:rPr>
          <w:t>Guide to the template policies</w:t>
        </w:r>
      </w:p>
      <w:p w14:paraId="31AC784B" w14:textId="2669BC21" w:rsidR="004A2F14" w:rsidRPr="004A2F14" w:rsidRDefault="004A2F14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 w:rsidRPr="004A2F14">
          <w:rPr>
            <w:rFonts w:ascii="Arial" w:hAnsi="Arial" w:cs="Arial"/>
            <w:sz w:val="18"/>
            <w:szCs w:val="18"/>
          </w:rPr>
          <w:fldChar w:fldCharType="begin"/>
        </w:r>
        <w:r w:rsidRPr="004A2F14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4A2F14">
          <w:rPr>
            <w:rFonts w:ascii="Arial" w:hAnsi="Arial" w:cs="Arial"/>
            <w:sz w:val="18"/>
            <w:szCs w:val="18"/>
          </w:rPr>
          <w:fldChar w:fldCharType="separate"/>
        </w:r>
        <w:r w:rsidRPr="004A2F14">
          <w:rPr>
            <w:rFonts w:ascii="Arial" w:hAnsi="Arial" w:cs="Arial"/>
            <w:noProof/>
            <w:sz w:val="18"/>
            <w:szCs w:val="18"/>
          </w:rPr>
          <w:t>2</w:t>
        </w:r>
        <w:r w:rsidRPr="004A2F14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A6D9FC" w14:textId="77777777" w:rsidR="00623E6A" w:rsidRDefault="00623E6A" w:rsidP="00A524BD">
      <w:pPr>
        <w:spacing w:after="0" w:line="240" w:lineRule="auto"/>
      </w:pPr>
      <w:r>
        <w:separator/>
      </w:r>
    </w:p>
  </w:footnote>
  <w:footnote w:type="continuationSeparator" w:id="0">
    <w:p w14:paraId="0E3C1195" w14:textId="77777777" w:rsidR="00623E6A" w:rsidRDefault="00623E6A" w:rsidP="00A52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A5F0A" w14:textId="3B053209" w:rsidR="00A524BD" w:rsidRDefault="0076567E" w:rsidP="00A65799">
    <w:pPr>
      <w:pStyle w:val="Header"/>
      <w:ind w:hanging="851"/>
    </w:pPr>
    <w:r>
      <w:rPr>
        <w:noProof/>
      </w:rPr>
      <w:drawing>
        <wp:inline distT="0" distB="0" distL="0" distR="0" wp14:anchorId="515D485A" wp14:editId="435A23AA">
          <wp:extent cx="1891458" cy="937260"/>
          <wp:effectExtent l="0" t="0" r="0" b="0"/>
          <wp:docPr id="8017565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175656" name="Picture 801756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4477" cy="9387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ECE72F" w14:textId="77777777" w:rsidR="00426CFF" w:rsidRDefault="00426C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B6788"/>
    <w:multiLevelType w:val="hybridMultilevel"/>
    <w:tmpl w:val="171272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63CF"/>
    <w:multiLevelType w:val="hybridMultilevel"/>
    <w:tmpl w:val="901E6B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CD5EAA"/>
    <w:multiLevelType w:val="hybridMultilevel"/>
    <w:tmpl w:val="C2A014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C7398B"/>
    <w:multiLevelType w:val="hybridMultilevel"/>
    <w:tmpl w:val="A4AC0E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5464300">
    <w:abstractNumId w:val="2"/>
  </w:num>
  <w:num w:numId="2" w16cid:durableId="2070952303">
    <w:abstractNumId w:val="1"/>
  </w:num>
  <w:num w:numId="3" w16cid:durableId="1554080460">
    <w:abstractNumId w:val="0"/>
  </w:num>
  <w:num w:numId="4" w16cid:durableId="6860625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E3B"/>
    <w:rsid w:val="00021888"/>
    <w:rsid w:val="000613F0"/>
    <w:rsid w:val="000900A8"/>
    <w:rsid w:val="000A1D9D"/>
    <w:rsid w:val="000D56B5"/>
    <w:rsid w:val="0012103B"/>
    <w:rsid w:val="00122384"/>
    <w:rsid w:val="0014627A"/>
    <w:rsid w:val="0015181C"/>
    <w:rsid w:val="00151A54"/>
    <w:rsid w:val="001C7699"/>
    <w:rsid w:val="001E0B03"/>
    <w:rsid w:val="002327C4"/>
    <w:rsid w:val="00274A84"/>
    <w:rsid w:val="00296DCB"/>
    <w:rsid w:val="002971C6"/>
    <w:rsid w:val="002B687C"/>
    <w:rsid w:val="002B6D6B"/>
    <w:rsid w:val="002E55F6"/>
    <w:rsid w:val="002F5DBF"/>
    <w:rsid w:val="00343C46"/>
    <w:rsid w:val="00362E11"/>
    <w:rsid w:val="003B231E"/>
    <w:rsid w:val="0042037B"/>
    <w:rsid w:val="00426CFF"/>
    <w:rsid w:val="004677E5"/>
    <w:rsid w:val="004A2F14"/>
    <w:rsid w:val="004B15C3"/>
    <w:rsid w:val="00522616"/>
    <w:rsid w:val="00575DD9"/>
    <w:rsid w:val="005A06FF"/>
    <w:rsid w:val="005A47E0"/>
    <w:rsid w:val="005B0E10"/>
    <w:rsid w:val="005C7C4E"/>
    <w:rsid w:val="00614411"/>
    <w:rsid w:val="00623E6A"/>
    <w:rsid w:val="006246C1"/>
    <w:rsid w:val="006367EC"/>
    <w:rsid w:val="00661867"/>
    <w:rsid w:val="00676D70"/>
    <w:rsid w:val="006C66FD"/>
    <w:rsid w:val="00705621"/>
    <w:rsid w:val="00707940"/>
    <w:rsid w:val="00707E3B"/>
    <w:rsid w:val="0075377E"/>
    <w:rsid w:val="0076567E"/>
    <w:rsid w:val="00773B42"/>
    <w:rsid w:val="00787F7E"/>
    <w:rsid w:val="00792955"/>
    <w:rsid w:val="007B6A2C"/>
    <w:rsid w:val="00811F2B"/>
    <w:rsid w:val="0087711D"/>
    <w:rsid w:val="008902BA"/>
    <w:rsid w:val="008A5401"/>
    <w:rsid w:val="008B21A6"/>
    <w:rsid w:val="008D64DA"/>
    <w:rsid w:val="009032C6"/>
    <w:rsid w:val="00910138"/>
    <w:rsid w:val="00911E16"/>
    <w:rsid w:val="00937AC3"/>
    <w:rsid w:val="00963E87"/>
    <w:rsid w:val="0097330E"/>
    <w:rsid w:val="009A4DF9"/>
    <w:rsid w:val="00A22913"/>
    <w:rsid w:val="00A524BD"/>
    <w:rsid w:val="00A65799"/>
    <w:rsid w:val="00B26032"/>
    <w:rsid w:val="00B4343E"/>
    <w:rsid w:val="00B5727A"/>
    <w:rsid w:val="00B95C1B"/>
    <w:rsid w:val="00BF6A8C"/>
    <w:rsid w:val="00C23C80"/>
    <w:rsid w:val="00C443B3"/>
    <w:rsid w:val="00C518FE"/>
    <w:rsid w:val="00C760B5"/>
    <w:rsid w:val="00CA5792"/>
    <w:rsid w:val="00CA75E3"/>
    <w:rsid w:val="00CB0A5C"/>
    <w:rsid w:val="00CC737D"/>
    <w:rsid w:val="00CD6A42"/>
    <w:rsid w:val="00D12D64"/>
    <w:rsid w:val="00DE0C1C"/>
    <w:rsid w:val="00E10E93"/>
    <w:rsid w:val="00E36FF1"/>
    <w:rsid w:val="00EA296A"/>
    <w:rsid w:val="00EA5862"/>
    <w:rsid w:val="00EC2D9E"/>
    <w:rsid w:val="00ED1234"/>
    <w:rsid w:val="00EE2DD7"/>
    <w:rsid w:val="00F7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8B3639"/>
  <w15:docId w15:val="{AB9E31E5-8955-4C70-ADBE-0467671FD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E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24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4BD"/>
  </w:style>
  <w:style w:type="paragraph" w:styleId="Footer">
    <w:name w:val="footer"/>
    <w:basedOn w:val="Normal"/>
    <w:link w:val="FooterChar"/>
    <w:uiPriority w:val="99"/>
    <w:unhideWhenUsed/>
    <w:rsid w:val="00A524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4BD"/>
  </w:style>
  <w:style w:type="paragraph" w:customStyle="1" w:styleId="paragraph">
    <w:name w:val="paragraph"/>
    <w:basedOn w:val="Normal"/>
    <w:rsid w:val="00C76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normaltextrun">
    <w:name w:val="normaltextrun"/>
    <w:basedOn w:val="DefaultParagraphFont"/>
    <w:rsid w:val="00C760B5"/>
  </w:style>
  <w:style w:type="character" w:customStyle="1" w:styleId="eop">
    <w:name w:val="eop"/>
    <w:basedOn w:val="DefaultParagraphFont"/>
    <w:rsid w:val="00C760B5"/>
  </w:style>
  <w:style w:type="table" w:styleId="TableGrid">
    <w:name w:val="Table Grid"/>
    <w:basedOn w:val="TableNormal"/>
    <w:uiPriority w:val="59"/>
    <w:rsid w:val="004A2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B6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687C"/>
    <w:rPr>
      <w:color w:val="605E5C"/>
      <w:shd w:val="clear" w:color="auto" w:fill="E1DFDD"/>
    </w:rPr>
  </w:style>
  <w:style w:type="character" w:customStyle="1" w:styleId="scxw92232155">
    <w:name w:val="scxw92232155"/>
    <w:basedOn w:val="DefaultParagraphFont"/>
    <w:rsid w:val="00CA75E3"/>
  </w:style>
  <w:style w:type="character" w:styleId="CommentReference">
    <w:name w:val="annotation reference"/>
    <w:basedOn w:val="DefaultParagraphFont"/>
    <w:uiPriority w:val="99"/>
    <w:semiHidden/>
    <w:unhideWhenUsed/>
    <w:rsid w:val="001518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518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18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18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18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2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45987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8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1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98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2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63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45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4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94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23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07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68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45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49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30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81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91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15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7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80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7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47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12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57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61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84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73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95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07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38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6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6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56424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7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03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668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96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65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65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59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2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22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3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2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5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60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6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29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0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27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4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91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89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83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62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6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1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62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60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7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42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84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71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4497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59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80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49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87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21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23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40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7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02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27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53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20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56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39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68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99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4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18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97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3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63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85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75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7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19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83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3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88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77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54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07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4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16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95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02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99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82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53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4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88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44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0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79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01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1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18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8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09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82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16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42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71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77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44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70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21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59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7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4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3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7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4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66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0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36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03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18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16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34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29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45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56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40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13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27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55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08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06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69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4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28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77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20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78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86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21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99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37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04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57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10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55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95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53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17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74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76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333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6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7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06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81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71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7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88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0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20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0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39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24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17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70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70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65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32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669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5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7F23DC6C37C24097A2C6598C152BB3" ma:contentTypeVersion="6" ma:contentTypeDescription="Create a new document." ma:contentTypeScope="" ma:versionID="1df8d30c49b410f84e29c866530f34d9">
  <xsd:schema xmlns:xsd="http://www.w3.org/2001/XMLSchema" xmlns:xs="http://www.w3.org/2001/XMLSchema" xmlns:p="http://schemas.microsoft.com/office/2006/metadata/properties" xmlns:ns2="48e8da15-f6b9-47f7-bf37-b16e915e64b6" xmlns:ns3="22f2f255-fb2f-47f8-9dd3-107eedfbec33" targetNamespace="http://schemas.microsoft.com/office/2006/metadata/properties" ma:root="true" ma:fieldsID="3b618ca9c2d60df32cb3968cd2838fd8" ns2:_="" ns3:_="">
    <xsd:import namespace="48e8da15-f6b9-47f7-bf37-b16e915e64b6"/>
    <xsd:import namespace="22f2f255-fb2f-47f8-9dd3-107eedfbe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8da15-f6b9-47f7-bf37-b16e915e64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f255-fb2f-47f8-9dd3-107eedfbec3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CCF3C7-B6BE-4E4C-8FE3-FAFB4705CC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614A9D-ED1B-475A-AC83-AF016A0E3572}">
  <ds:schemaRefs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22f2f255-fb2f-47f8-9dd3-107eedfbec33"/>
    <ds:schemaRef ds:uri="http://schemas.microsoft.com/office/2006/documentManagement/types"/>
    <ds:schemaRef ds:uri="http://purl.org/dc/terms/"/>
    <ds:schemaRef ds:uri="http://purl.org/dc/elements/1.1/"/>
    <ds:schemaRef ds:uri="48e8da15-f6b9-47f7-bf37-b16e915e64b6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E6F94A-DC08-4F68-98E8-61CBE5CA8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e8da15-f6b9-47f7-bf37-b16e915e64b6"/>
    <ds:schemaRef ds:uri="22f2f255-fb2f-47f8-9dd3-107eedfbe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Taxation Office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Lucas Ryan</dc:creator>
  <cp:lastModifiedBy>Heidi Tak</cp:lastModifiedBy>
  <cp:revision>46</cp:revision>
  <dcterms:created xsi:type="dcterms:W3CDTF">2024-05-29T02:05:00Z</dcterms:created>
  <dcterms:modified xsi:type="dcterms:W3CDTF">2024-09-11T01:05:00Z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0x010100587F23DC6C37C24097A2C6598C152BB3</vt:lpwstr>
  </property>
</Properties>
</file>