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4E4A2F" w14:textId="1E70CD90" w:rsidR="00D30022" w:rsidRDefault="00D30022" w:rsidP="0015656B">
      <w:pPr>
        <w:jc w:val="center"/>
        <w:rPr>
          <w:rFonts w:ascii="Arial" w:hAnsi="Arial" w:cs="Arial"/>
          <w:b/>
          <w:sz w:val="22"/>
          <w:szCs w:val="22"/>
        </w:rPr>
      </w:pPr>
    </w:p>
    <w:p w14:paraId="192DFD85" w14:textId="23FF06A4" w:rsidR="00427F0A" w:rsidRDefault="00427F0A" w:rsidP="00427F0A">
      <w:pPr>
        <w:contextualSpacing/>
        <w:jc w:val="center"/>
        <w:rPr>
          <w:rStyle w:val="normaltextrun"/>
          <w:rFonts w:ascii="Arial" w:hAnsi="Arial" w:cs="Arial"/>
          <w:b/>
          <w:bCs/>
          <w:color w:val="4F81BD"/>
          <w:sz w:val="32"/>
          <w:szCs w:val="32"/>
          <w:shd w:val="clear" w:color="auto" w:fill="FFFFFF"/>
        </w:rPr>
      </w:pPr>
      <w:r>
        <w:rPr>
          <w:rStyle w:val="normaltextrun"/>
          <w:rFonts w:ascii="Arial" w:hAnsi="Arial" w:cs="Arial"/>
          <w:b/>
          <w:bCs/>
          <w:color w:val="4F81BD"/>
          <w:sz w:val="32"/>
          <w:szCs w:val="32"/>
          <w:shd w:val="clear" w:color="auto" w:fill="FFFFFF"/>
        </w:rPr>
        <w:t>Sample Position Description</w:t>
      </w:r>
    </w:p>
    <w:p w14:paraId="493F96D3" w14:textId="77777777" w:rsidR="00DD30C1" w:rsidRDefault="00DD30C1" w:rsidP="0015656B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Style w:val="TableGrid"/>
        <w:tblW w:w="0" w:type="auto"/>
        <w:shd w:val="clear" w:color="auto" w:fill="DEEAF6" w:themeFill="accent5" w:themeFillTint="33"/>
        <w:tblLook w:val="04A0" w:firstRow="1" w:lastRow="0" w:firstColumn="1" w:lastColumn="0" w:noHBand="0" w:noVBand="1"/>
      </w:tblPr>
      <w:tblGrid>
        <w:gridCol w:w="9396"/>
      </w:tblGrid>
      <w:tr w:rsidR="00DD30C1" w14:paraId="4CC36A47" w14:textId="77777777" w:rsidTr="00DD30C1">
        <w:tc>
          <w:tcPr>
            <w:tcW w:w="9396" w:type="dxa"/>
            <w:shd w:val="clear" w:color="auto" w:fill="DEEAF6" w:themeFill="accent5" w:themeFillTint="33"/>
          </w:tcPr>
          <w:p w14:paraId="6642A2EA" w14:textId="77777777" w:rsidR="00DD30C1" w:rsidRDefault="00DD30C1" w:rsidP="00DD30C1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2570C5E6" w14:textId="77777777" w:rsidR="00DD30C1" w:rsidRDefault="00DD30C1" w:rsidP="00DD30C1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cs="Arial"/>
                <w:sz w:val="18"/>
                <w:szCs w:val="18"/>
              </w:rPr>
              <w:t>This is a template policy developed for general use by Baptist Churches in NSW and ACT and may not necessarily be suitable for you and your church's situation.</w:t>
            </w:r>
            <w:r>
              <w:rPr>
                <w:rStyle w:val="eop"/>
                <w:rFonts w:cs="Arial"/>
                <w:sz w:val="18"/>
                <w:szCs w:val="18"/>
              </w:rPr>
              <w:t> </w:t>
            </w:r>
          </w:p>
          <w:p w14:paraId="7264C8B1" w14:textId="77777777" w:rsidR="00DD30C1" w:rsidRDefault="00DD30C1" w:rsidP="00DD30C1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cs="Arial"/>
                <w:sz w:val="18"/>
                <w:szCs w:val="18"/>
              </w:rPr>
              <w:t> </w:t>
            </w:r>
          </w:p>
          <w:p w14:paraId="1F741AB9" w14:textId="77777777" w:rsidR="00DD30C1" w:rsidRDefault="00DD30C1" w:rsidP="00DD30C1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cs="Arial"/>
                <w:sz w:val="18"/>
                <w:szCs w:val="18"/>
              </w:rPr>
              <w:t xml:space="preserve">The information provided in this document is accurate and </w:t>
            </w:r>
            <w:proofErr w:type="gramStart"/>
            <w:r>
              <w:rPr>
                <w:rStyle w:val="normaltextrun"/>
                <w:rFonts w:cs="Arial"/>
                <w:sz w:val="18"/>
                <w:szCs w:val="18"/>
              </w:rPr>
              <w:t>up-to-date</w:t>
            </w:r>
            <w:proofErr w:type="gramEnd"/>
            <w:r>
              <w:rPr>
                <w:rStyle w:val="normaltextrun"/>
                <w:rFonts w:cs="Arial"/>
                <w:sz w:val="18"/>
                <w:szCs w:val="18"/>
              </w:rPr>
              <w:t xml:space="preserve"> as of the time of writing. However, due to the possibility of changes in circumstances or changes in legislative requirements and best </w:t>
            </w:r>
            <w:proofErr w:type="spellStart"/>
            <w:r>
              <w:rPr>
                <w:rStyle w:val="normaltextrun"/>
                <w:rFonts w:cs="Arial"/>
                <w:sz w:val="18"/>
                <w:szCs w:val="18"/>
              </w:rPr>
              <w:t>practise</w:t>
            </w:r>
            <w:proofErr w:type="spellEnd"/>
            <w:r>
              <w:rPr>
                <w:rStyle w:val="normaltextrun"/>
                <w:rFonts w:cs="Arial"/>
                <w:sz w:val="18"/>
                <w:szCs w:val="18"/>
              </w:rPr>
              <w:t>, we cannot guarantee the continued accuracy or relevance of the content.</w:t>
            </w:r>
            <w:r>
              <w:rPr>
                <w:rStyle w:val="eop"/>
                <w:rFonts w:cs="Arial"/>
                <w:sz w:val="18"/>
                <w:szCs w:val="18"/>
              </w:rPr>
              <w:t> </w:t>
            </w:r>
          </w:p>
          <w:p w14:paraId="4431FEC1" w14:textId="77777777" w:rsidR="00DD30C1" w:rsidRDefault="00DD30C1" w:rsidP="00DD30C1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cs="Arial"/>
                <w:sz w:val="18"/>
                <w:szCs w:val="18"/>
              </w:rPr>
              <w:t> </w:t>
            </w:r>
          </w:p>
          <w:p w14:paraId="4D06F9E5" w14:textId="77777777" w:rsidR="00DD30C1" w:rsidRDefault="00DD30C1" w:rsidP="00DD30C1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cs="Arial"/>
                <w:sz w:val="18"/>
                <w:szCs w:val="18"/>
              </w:rPr>
              <w:t>It is recommended that you consider whether the information is appropriate to your needs, and where appropriate, seek professional advice.</w:t>
            </w:r>
            <w:r>
              <w:rPr>
                <w:rStyle w:val="eop"/>
                <w:rFonts w:cs="Arial"/>
                <w:sz w:val="18"/>
                <w:szCs w:val="18"/>
              </w:rPr>
              <w:t> </w:t>
            </w:r>
          </w:p>
          <w:p w14:paraId="1FADA07B" w14:textId="77777777" w:rsidR="00DD30C1" w:rsidRDefault="00DD30C1" w:rsidP="00DD30C1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cs="Arial"/>
                <w:sz w:val="18"/>
                <w:szCs w:val="18"/>
              </w:rPr>
              <w:t> </w:t>
            </w:r>
          </w:p>
          <w:p w14:paraId="62F263CD" w14:textId="77777777" w:rsidR="00DD30C1" w:rsidRDefault="00DD30C1" w:rsidP="00DD30C1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cs="Arial"/>
                <w:sz w:val="18"/>
                <w:szCs w:val="18"/>
              </w:rPr>
              <w:t xml:space="preserve">This document should be used and read in conjunction with the </w:t>
            </w:r>
            <w:r>
              <w:rPr>
                <w:rStyle w:val="normaltextrun"/>
                <w:rFonts w:cs="Arial"/>
                <w:i/>
                <w:iCs/>
                <w:sz w:val="18"/>
                <w:szCs w:val="18"/>
              </w:rPr>
              <w:t>Guide to the Template Policies</w:t>
            </w:r>
            <w:r>
              <w:rPr>
                <w:rStyle w:val="normaltextrun"/>
                <w:rFonts w:cs="Arial"/>
                <w:sz w:val="18"/>
                <w:szCs w:val="18"/>
              </w:rPr>
              <w:t xml:space="preserve"> document. </w:t>
            </w:r>
            <w:r>
              <w:rPr>
                <w:rStyle w:val="eop"/>
                <w:rFonts w:cs="Arial"/>
                <w:sz w:val="18"/>
                <w:szCs w:val="18"/>
              </w:rPr>
              <w:t> </w:t>
            </w:r>
          </w:p>
          <w:p w14:paraId="1517CA95" w14:textId="5225AC80" w:rsidR="00DD30C1" w:rsidRDefault="00DD30C1" w:rsidP="003423BA">
            <w:pPr>
              <w:pStyle w:val="paragraph"/>
              <w:spacing w:before="0" w:beforeAutospacing="0" w:after="0" w:afterAutospacing="0"/>
              <w:textAlignment w:val="baseline"/>
              <w:rPr>
                <w:rFonts w:cs="Arial"/>
                <w:b/>
                <w:sz w:val="22"/>
                <w:szCs w:val="22"/>
              </w:rPr>
            </w:pPr>
            <w:r>
              <w:rPr>
                <w:rStyle w:val="eop"/>
                <w:rFonts w:cs="Arial"/>
                <w:sz w:val="18"/>
                <w:szCs w:val="18"/>
              </w:rPr>
              <w:t> </w:t>
            </w:r>
          </w:p>
        </w:tc>
      </w:tr>
    </w:tbl>
    <w:p w14:paraId="74DE7921" w14:textId="77777777" w:rsidR="00DD30C1" w:rsidRDefault="00DD30C1" w:rsidP="0015656B">
      <w:pPr>
        <w:jc w:val="center"/>
        <w:rPr>
          <w:rFonts w:ascii="Arial" w:hAnsi="Arial" w:cs="Arial"/>
          <w:b/>
          <w:sz w:val="22"/>
          <w:szCs w:val="22"/>
        </w:rPr>
      </w:pPr>
    </w:p>
    <w:p w14:paraId="2580B65B" w14:textId="77777777" w:rsidR="009E738E" w:rsidRPr="00BA4BC1" w:rsidRDefault="009E738E" w:rsidP="0015656B">
      <w:pPr>
        <w:jc w:val="center"/>
        <w:rPr>
          <w:rFonts w:ascii="Arial" w:hAnsi="Arial" w:cs="Arial"/>
          <w:b/>
          <w:szCs w:val="22"/>
        </w:rPr>
      </w:pPr>
    </w:p>
    <w:p w14:paraId="55E08D42" w14:textId="750EE0B8" w:rsidR="00BA4BC1" w:rsidRPr="00BA4BC1" w:rsidRDefault="00441733" w:rsidP="00BA4BC1">
      <w:pPr>
        <w:jc w:val="center"/>
        <w:rPr>
          <w:rFonts w:ascii="Arial" w:hAnsi="Arial" w:cs="Arial"/>
          <w:b/>
          <w:color w:val="FFC000"/>
          <w:sz w:val="32"/>
          <w:szCs w:val="22"/>
        </w:rPr>
      </w:pPr>
      <w:r>
        <w:rPr>
          <w:rFonts w:ascii="Arial" w:hAnsi="Arial" w:cs="Arial"/>
          <w:b/>
          <w:color w:val="FFC000"/>
          <w:sz w:val="32"/>
          <w:szCs w:val="22"/>
        </w:rPr>
        <w:t>[Job Titl</w:t>
      </w:r>
      <w:commentRangeStart w:id="0"/>
      <w:r>
        <w:rPr>
          <w:rFonts w:ascii="Arial" w:hAnsi="Arial" w:cs="Arial"/>
          <w:b/>
          <w:color w:val="FFC000"/>
          <w:sz w:val="32"/>
          <w:szCs w:val="22"/>
        </w:rPr>
        <w:t>e</w:t>
      </w:r>
      <w:commentRangeEnd w:id="0"/>
      <w:r w:rsidR="00F1211D">
        <w:rPr>
          <w:rStyle w:val="CommentReference"/>
        </w:rPr>
        <w:commentReference w:id="0"/>
      </w:r>
      <w:r>
        <w:rPr>
          <w:rFonts w:ascii="Arial" w:hAnsi="Arial" w:cs="Arial"/>
          <w:b/>
          <w:color w:val="FFC000"/>
          <w:sz w:val="32"/>
          <w:szCs w:val="22"/>
        </w:rPr>
        <w:t>]</w:t>
      </w:r>
    </w:p>
    <w:p w14:paraId="229812C4" w14:textId="77777777" w:rsidR="00560962" w:rsidRDefault="00560962" w:rsidP="00CD408E">
      <w:pPr>
        <w:pStyle w:val="BodyText"/>
        <w:ind w:left="2268" w:hanging="2268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523"/>
        <w:gridCol w:w="6765"/>
      </w:tblGrid>
      <w:tr w:rsidR="00717452" w:rsidRPr="00451F9F" w14:paraId="4D5A6C98" w14:textId="77777777" w:rsidTr="00924D56">
        <w:tc>
          <w:tcPr>
            <w:tcW w:w="2523" w:type="dxa"/>
            <w:shd w:val="clear" w:color="auto" w:fill="auto"/>
          </w:tcPr>
          <w:p w14:paraId="3F14B15C" w14:textId="77777777" w:rsidR="00717452" w:rsidRPr="00451F9F" w:rsidRDefault="00717452" w:rsidP="00CD408E">
            <w:pPr>
              <w:pStyle w:val="BodyText"/>
              <w:rPr>
                <w:rFonts w:ascii="Arial" w:eastAsia="Calibri" w:hAnsi="Arial" w:cs="Arial"/>
                <w:b/>
                <w:bCs/>
                <w:kern w:val="36"/>
                <w:sz w:val="22"/>
                <w:szCs w:val="22"/>
              </w:rPr>
            </w:pPr>
            <w:r w:rsidRPr="00451F9F">
              <w:rPr>
                <w:rFonts w:ascii="Arial" w:eastAsia="Calibri" w:hAnsi="Arial" w:cs="Arial"/>
                <w:b/>
                <w:bCs/>
                <w:kern w:val="36"/>
                <w:sz w:val="22"/>
                <w:szCs w:val="22"/>
              </w:rPr>
              <w:t>Accountable to</w:t>
            </w:r>
          </w:p>
          <w:p w14:paraId="17E4ED31" w14:textId="77777777" w:rsidR="00717452" w:rsidRPr="00451F9F" w:rsidRDefault="00717452" w:rsidP="00CD408E">
            <w:pPr>
              <w:pStyle w:val="BodyText"/>
              <w:rPr>
                <w:rFonts w:ascii="Arial" w:eastAsia="Calibri" w:hAnsi="Arial" w:cs="Arial"/>
                <w:bCs/>
                <w:kern w:val="36"/>
                <w:sz w:val="22"/>
                <w:szCs w:val="22"/>
              </w:rPr>
            </w:pPr>
          </w:p>
        </w:tc>
        <w:tc>
          <w:tcPr>
            <w:tcW w:w="6765" w:type="dxa"/>
            <w:shd w:val="clear" w:color="auto" w:fill="auto"/>
          </w:tcPr>
          <w:p w14:paraId="446C3150" w14:textId="65A1066C" w:rsidR="00BA4BC1" w:rsidRDefault="00BA4BC1" w:rsidP="00BA4BC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0413">
              <w:rPr>
                <w:rFonts w:ascii="Arial" w:hAnsi="Arial" w:cs="Arial"/>
                <w:sz w:val="22"/>
                <w:szCs w:val="22"/>
              </w:rPr>
              <w:t xml:space="preserve">Reports directly to </w:t>
            </w:r>
            <w:r w:rsidR="007239D8">
              <w:rPr>
                <w:rFonts w:ascii="Arial" w:hAnsi="Arial" w:cs="Arial"/>
                <w:sz w:val="22"/>
                <w:szCs w:val="22"/>
              </w:rPr>
              <w:t xml:space="preserve">the </w:t>
            </w:r>
            <w:r w:rsidR="00441733" w:rsidRPr="00441733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[</w:t>
            </w:r>
            <w:r w:rsidR="00441733" w:rsidRPr="00441733">
              <w:rPr>
                <w:rFonts w:ascii="Arial" w:eastAsia="Calibri" w:hAnsi="Arial" w:cs="Arial"/>
                <w:b/>
                <w:bCs/>
                <w:color w:val="FF0000"/>
                <w:kern w:val="36"/>
                <w:sz w:val="22"/>
                <w:szCs w:val="22"/>
              </w:rPr>
              <w:t>insert title of line manager]</w:t>
            </w:r>
            <w:r w:rsidR="002B7BF5" w:rsidRPr="00441733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</w:p>
          <w:p w14:paraId="05ACB2F7" w14:textId="77777777" w:rsidR="00717452" w:rsidRPr="00451F9F" w:rsidRDefault="00717452" w:rsidP="00CD408E">
            <w:pPr>
              <w:pStyle w:val="BodyText"/>
              <w:rPr>
                <w:rFonts w:ascii="Arial" w:eastAsia="Calibri" w:hAnsi="Arial" w:cs="Arial"/>
                <w:bCs/>
                <w:kern w:val="36"/>
                <w:sz w:val="22"/>
                <w:szCs w:val="22"/>
              </w:rPr>
            </w:pPr>
          </w:p>
        </w:tc>
      </w:tr>
      <w:tr w:rsidR="00717452" w:rsidRPr="00451F9F" w14:paraId="4CD9DE0E" w14:textId="77777777" w:rsidTr="00924D56">
        <w:tc>
          <w:tcPr>
            <w:tcW w:w="2523" w:type="dxa"/>
            <w:shd w:val="clear" w:color="auto" w:fill="auto"/>
          </w:tcPr>
          <w:p w14:paraId="2104EC45" w14:textId="77777777" w:rsidR="00717452" w:rsidRPr="00451F9F" w:rsidRDefault="00717452" w:rsidP="00CD408E">
            <w:pPr>
              <w:pStyle w:val="BodyText"/>
              <w:rPr>
                <w:rFonts w:ascii="Arial" w:eastAsia="Calibri" w:hAnsi="Arial" w:cs="Arial"/>
                <w:b/>
                <w:bCs/>
                <w:kern w:val="36"/>
                <w:sz w:val="22"/>
                <w:szCs w:val="22"/>
              </w:rPr>
            </w:pPr>
            <w:r w:rsidRPr="00451F9F">
              <w:rPr>
                <w:rFonts w:ascii="Arial" w:eastAsia="Calibri" w:hAnsi="Arial" w:cs="Arial"/>
                <w:b/>
                <w:bCs/>
                <w:kern w:val="36"/>
                <w:sz w:val="22"/>
                <w:szCs w:val="22"/>
              </w:rPr>
              <w:t>Approved by</w:t>
            </w:r>
            <w:r w:rsidRPr="00451F9F">
              <w:rPr>
                <w:rFonts w:ascii="Arial" w:eastAsia="Calibri" w:hAnsi="Arial" w:cs="Arial"/>
                <w:b/>
                <w:bCs/>
                <w:kern w:val="36"/>
                <w:sz w:val="22"/>
                <w:szCs w:val="22"/>
              </w:rPr>
              <w:tab/>
            </w:r>
          </w:p>
          <w:p w14:paraId="54E8DFDE" w14:textId="77777777" w:rsidR="00717452" w:rsidRPr="00451F9F" w:rsidRDefault="00717452" w:rsidP="00CD408E">
            <w:pPr>
              <w:pStyle w:val="BodyText"/>
              <w:rPr>
                <w:rFonts w:ascii="Arial" w:eastAsia="Calibri" w:hAnsi="Arial" w:cs="Arial"/>
                <w:bCs/>
                <w:kern w:val="36"/>
                <w:sz w:val="22"/>
                <w:szCs w:val="22"/>
              </w:rPr>
            </w:pPr>
          </w:p>
        </w:tc>
        <w:tc>
          <w:tcPr>
            <w:tcW w:w="6765" w:type="dxa"/>
            <w:shd w:val="clear" w:color="auto" w:fill="auto"/>
          </w:tcPr>
          <w:p w14:paraId="771DAD44" w14:textId="77777777" w:rsidR="00717452" w:rsidRDefault="00441733" w:rsidP="00CD408E">
            <w:pPr>
              <w:pStyle w:val="BodyText"/>
              <w:rPr>
                <w:rFonts w:ascii="Arial" w:eastAsia="Calibri" w:hAnsi="Arial" w:cs="Arial"/>
                <w:b/>
                <w:bCs/>
                <w:color w:val="FF0000"/>
                <w:kern w:val="36"/>
                <w:sz w:val="22"/>
                <w:szCs w:val="22"/>
              </w:rPr>
            </w:pPr>
            <w:r w:rsidRPr="00441733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[</w:t>
            </w:r>
            <w:r w:rsidRPr="00441733">
              <w:rPr>
                <w:rFonts w:ascii="Arial" w:eastAsia="Calibri" w:hAnsi="Arial" w:cs="Arial"/>
                <w:b/>
                <w:bCs/>
                <w:color w:val="FF0000"/>
                <w:kern w:val="36"/>
                <w:sz w:val="22"/>
                <w:szCs w:val="22"/>
              </w:rPr>
              <w:t xml:space="preserve">insert title of </w:t>
            </w:r>
            <w:r w:rsidR="00D701B7">
              <w:rPr>
                <w:rFonts w:ascii="Arial" w:eastAsia="Calibri" w:hAnsi="Arial" w:cs="Arial"/>
                <w:b/>
                <w:bCs/>
                <w:color w:val="FF0000"/>
                <w:kern w:val="36"/>
                <w:sz w:val="22"/>
                <w:szCs w:val="22"/>
              </w:rPr>
              <w:t xml:space="preserve">person/ group authorised to approve this role e.g. diaconate, Senior Pastor </w:t>
            </w:r>
            <w:proofErr w:type="spellStart"/>
            <w:r w:rsidR="00D701B7">
              <w:rPr>
                <w:rFonts w:ascii="Arial" w:eastAsia="Calibri" w:hAnsi="Arial" w:cs="Arial"/>
                <w:b/>
                <w:bCs/>
                <w:color w:val="FF0000"/>
                <w:kern w:val="36"/>
                <w:sz w:val="22"/>
                <w:szCs w:val="22"/>
              </w:rPr>
              <w:t>etc</w:t>
            </w:r>
            <w:proofErr w:type="spellEnd"/>
            <w:r w:rsidRPr="00441733">
              <w:rPr>
                <w:rFonts w:ascii="Arial" w:eastAsia="Calibri" w:hAnsi="Arial" w:cs="Arial"/>
                <w:b/>
                <w:bCs/>
                <w:color w:val="FF0000"/>
                <w:kern w:val="36"/>
                <w:sz w:val="22"/>
                <w:szCs w:val="22"/>
              </w:rPr>
              <w:t>]</w:t>
            </w:r>
          </w:p>
          <w:p w14:paraId="04E12876" w14:textId="41134B52" w:rsidR="00D701B7" w:rsidRPr="00451F9F" w:rsidRDefault="00D701B7" w:rsidP="00CD408E">
            <w:pPr>
              <w:pStyle w:val="BodyText"/>
              <w:rPr>
                <w:rFonts w:ascii="Arial" w:eastAsia="Calibri" w:hAnsi="Arial" w:cs="Arial"/>
                <w:bCs/>
                <w:kern w:val="36"/>
                <w:sz w:val="22"/>
                <w:szCs w:val="22"/>
              </w:rPr>
            </w:pPr>
          </w:p>
        </w:tc>
      </w:tr>
      <w:tr w:rsidR="00717452" w:rsidRPr="00451F9F" w14:paraId="542E4BC7" w14:textId="77777777" w:rsidTr="00924D56">
        <w:tc>
          <w:tcPr>
            <w:tcW w:w="2523" w:type="dxa"/>
            <w:shd w:val="clear" w:color="auto" w:fill="auto"/>
          </w:tcPr>
          <w:p w14:paraId="5D2898D9" w14:textId="51848CDE" w:rsidR="00717452" w:rsidRPr="0045561E" w:rsidRDefault="00A30440" w:rsidP="00451F9F">
            <w:pPr>
              <w:tabs>
                <w:tab w:val="left" w:pos="69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692" w:hanging="692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Main</w:t>
            </w:r>
            <w:r w:rsidR="00717452" w:rsidRPr="0045561E">
              <w:rPr>
                <w:rFonts w:ascii="Arial" w:hAnsi="Arial" w:cs="Arial"/>
                <w:b/>
                <w:sz w:val="22"/>
                <w:szCs w:val="22"/>
              </w:rPr>
              <w:t xml:space="preserve"> Duties and </w:t>
            </w:r>
          </w:p>
          <w:p w14:paraId="797CADE5" w14:textId="77777777" w:rsidR="00717452" w:rsidRPr="0045561E" w:rsidRDefault="00717452" w:rsidP="00451F9F">
            <w:pPr>
              <w:tabs>
                <w:tab w:val="left" w:pos="69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692" w:hanging="692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5561E">
              <w:rPr>
                <w:rFonts w:ascii="Arial" w:hAnsi="Arial" w:cs="Arial"/>
                <w:b/>
                <w:sz w:val="22"/>
                <w:szCs w:val="22"/>
              </w:rPr>
              <w:t xml:space="preserve">Responsibilities </w:t>
            </w:r>
          </w:p>
          <w:p w14:paraId="3F282E11" w14:textId="77777777" w:rsidR="00717452" w:rsidRPr="0045561E" w:rsidRDefault="00717452" w:rsidP="00CD408E">
            <w:pPr>
              <w:pStyle w:val="BodyText"/>
              <w:rPr>
                <w:rFonts w:ascii="Arial" w:hAnsi="Arial" w:cs="Arial"/>
                <w:color w:val="auto"/>
                <w:sz w:val="22"/>
                <w:szCs w:val="22"/>
                <w:lang w:val="en-AU"/>
              </w:rPr>
            </w:pPr>
          </w:p>
        </w:tc>
        <w:tc>
          <w:tcPr>
            <w:tcW w:w="6765" w:type="dxa"/>
            <w:shd w:val="clear" w:color="auto" w:fill="auto"/>
          </w:tcPr>
          <w:p w14:paraId="7D0C192A" w14:textId="3BAEEDE3" w:rsidR="00031578" w:rsidRPr="00031578" w:rsidRDefault="00031578" w:rsidP="00D701B7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7452" w:rsidRPr="00451F9F" w14:paraId="4E0F6C0B" w14:textId="77777777" w:rsidTr="00924D56">
        <w:tc>
          <w:tcPr>
            <w:tcW w:w="2523" w:type="dxa"/>
            <w:shd w:val="clear" w:color="auto" w:fill="auto"/>
          </w:tcPr>
          <w:p w14:paraId="42618712" w14:textId="77777777" w:rsidR="00717452" w:rsidRDefault="00716084" w:rsidP="00CD408E">
            <w:pPr>
              <w:pStyle w:val="BodyText"/>
              <w:rPr>
                <w:rFonts w:ascii="Arial" w:eastAsia="Calibri" w:hAnsi="Arial" w:cs="Arial"/>
                <w:b/>
                <w:bCs/>
                <w:kern w:val="36"/>
                <w:sz w:val="22"/>
                <w:szCs w:val="22"/>
              </w:rPr>
            </w:pPr>
            <w:r w:rsidRPr="00451F9F">
              <w:rPr>
                <w:rFonts w:ascii="Arial" w:eastAsia="Calibri" w:hAnsi="Arial" w:cs="Arial"/>
                <w:b/>
                <w:bCs/>
                <w:kern w:val="36"/>
                <w:sz w:val="22"/>
                <w:szCs w:val="22"/>
              </w:rPr>
              <w:t xml:space="preserve">Key </w:t>
            </w:r>
            <w:commentRangeStart w:id="1"/>
            <w:r w:rsidRPr="00451F9F">
              <w:rPr>
                <w:rFonts w:ascii="Arial" w:eastAsia="Calibri" w:hAnsi="Arial" w:cs="Arial"/>
                <w:b/>
                <w:bCs/>
                <w:kern w:val="36"/>
                <w:sz w:val="22"/>
                <w:szCs w:val="22"/>
              </w:rPr>
              <w:t>Relationships</w:t>
            </w:r>
            <w:commentRangeEnd w:id="1"/>
            <w:r w:rsidR="004710AD">
              <w:rPr>
                <w:rStyle w:val="CommentReference"/>
                <w:rFonts w:ascii="Times New Roman" w:hAnsi="Times New Roman"/>
                <w:color w:val="auto"/>
                <w:lang w:val="en-AU"/>
              </w:rPr>
              <w:commentReference w:id="1"/>
            </w:r>
          </w:p>
          <w:p w14:paraId="0F1E0450" w14:textId="77777777" w:rsidR="001E7ACA" w:rsidRPr="00451F9F" w:rsidRDefault="001E7ACA" w:rsidP="00CD408E">
            <w:pPr>
              <w:pStyle w:val="BodyText"/>
              <w:rPr>
                <w:rFonts w:ascii="Arial" w:eastAsia="Calibri" w:hAnsi="Arial" w:cs="Arial"/>
                <w:bCs/>
                <w:kern w:val="36"/>
                <w:sz w:val="22"/>
                <w:szCs w:val="22"/>
              </w:rPr>
            </w:pPr>
          </w:p>
        </w:tc>
        <w:tc>
          <w:tcPr>
            <w:tcW w:w="6765" w:type="dxa"/>
            <w:shd w:val="clear" w:color="auto" w:fill="auto"/>
          </w:tcPr>
          <w:p w14:paraId="59B69F70" w14:textId="77777777" w:rsidR="009703CA" w:rsidRPr="00451F9F" w:rsidRDefault="009703CA" w:rsidP="001E7ACA">
            <w:pPr>
              <w:pStyle w:val="ListParagraph"/>
              <w:numPr>
                <w:ilvl w:val="0"/>
                <w:numId w:val="27"/>
              </w:numPr>
              <w:rPr>
                <w:rFonts w:ascii="Arial" w:eastAsia="Calibri" w:hAnsi="Arial" w:cs="Arial"/>
                <w:bCs/>
                <w:kern w:val="36"/>
                <w:sz w:val="22"/>
                <w:szCs w:val="22"/>
              </w:rPr>
            </w:pPr>
          </w:p>
        </w:tc>
      </w:tr>
      <w:tr w:rsidR="00717452" w:rsidRPr="00451F9F" w14:paraId="71080B34" w14:textId="77777777" w:rsidTr="00924D56">
        <w:tc>
          <w:tcPr>
            <w:tcW w:w="2523" w:type="dxa"/>
            <w:shd w:val="clear" w:color="auto" w:fill="auto"/>
          </w:tcPr>
          <w:p w14:paraId="40B0D277" w14:textId="77777777" w:rsidR="00716084" w:rsidRPr="00451F9F" w:rsidRDefault="00716084" w:rsidP="00451F9F">
            <w:pPr>
              <w:ind w:right="4"/>
              <w:rPr>
                <w:rFonts w:ascii="Arial" w:eastAsia="Calibri" w:hAnsi="Arial" w:cs="Arial"/>
                <w:b/>
                <w:bCs/>
                <w:kern w:val="36"/>
                <w:sz w:val="22"/>
                <w:szCs w:val="22"/>
              </w:rPr>
            </w:pPr>
            <w:r w:rsidRPr="00451F9F">
              <w:rPr>
                <w:rFonts w:ascii="Arial" w:eastAsia="Calibri" w:hAnsi="Arial" w:cs="Arial"/>
                <w:b/>
                <w:bCs/>
                <w:kern w:val="36"/>
                <w:sz w:val="22"/>
                <w:szCs w:val="22"/>
              </w:rPr>
              <w:t>Key C</w:t>
            </w:r>
            <w:commentRangeStart w:id="2"/>
            <w:r w:rsidRPr="00451F9F">
              <w:rPr>
                <w:rFonts w:ascii="Arial" w:eastAsia="Calibri" w:hAnsi="Arial" w:cs="Arial"/>
                <w:b/>
                <w:bCs/>
                <w:kern w:val="36"/>
                <w:sz w:val="22"/>
                <w:szCs w:val="22"/>
              </w:rPr>
              <w:t>ompetencies</w:t>
            </w:r>
            <w:commentRangeEnd w:id="2"/>
            <w:r w:rsidR="003F44D3">
              <w:rPr>
                <w:rStyle w:val="CommentReference"/>
              </w:rPr>
              <w:commentReference w:id="2"/>
            </w:r>
          </w:p>
          <w:p w14:paraId="5A86EB5B" w14:textId="77777777" w:rsidR="00717452" w:rsidRPr="00451F9F" w:rsidRDefault="00717452" w:rsidP="00CD408E">
            <w:pPr>
              <w:pStyle w:val="BodyText"/>
              <w:rPr>
                <w:rFonts w:ascii="Arial" w:eastAsia="Calibri" w:hAnsi="Arial" w:cs="Arial"/>
                <w:bCs/>
                <w:kern w:val="36"/>
                <w:sz w:val="22"/>
                <w:szCs w:val="22"/>
              </w:rPr>
            </w:pPr>
          </w:p>
        </w:tc>
        <w:tc>
          <w:tcPr>
            <w:tcW w:w="6765" w:type="dxa"/>
            <w:shd w:val="clear" w:color="auto" w:fill="auto"/>
          </w:tcPr>
          <w:p w14:paraId="3A94943F" w14:textId="77777777" w:rsidR="00717452" w:rsidRPr="00451F9F" w:rsidRDefault="00717452" w:rsidP="00D701B7">
            <w:pPr>
              <w:pStyle w:val="ListParagraph"/>
              <w:numPr>
                <w:ilvl w:val="0"/>
                <w:numId w:val="27"/>
              </w:numPr>
              <w:contextualSpacing/>
              <w:jc w:val="both"/>
              <w:rPr>
                <w:rFonts w:ascii="Arial" w:eastAsia="Calibri" w:hAnsi="Arial" w:cs="Arial"/>
                <w:bCs/>
                <w:kern w:val="36"/>
                <w:sz w:val="22"/>
                <w:szCs w:val="22"/>
              </w:rPr>
            </w:pPr>
          </w:p>
        </w:tc>
      </w:tr>
      <w:tr w:rsidR="00717452" w:rsidRPr="00451F9F" w14:paraId="5476D820" w14:textId="77777777" w:rsidTr="00924D56">
        <w:tc>
          <w:tcPr>
            <w:tcW w:w="2523" w:type="dxa"/>
            <w:shd w:val="clear" w:color="auto" w:fill="auto"/>
          </w:tcPr>
          <w:p w14:paraId="4E0BDBCC" w14:textId="77777777" w:rsidR="00717452" w:rsidRDefault="00716084" w:rsidP="00CD408E">
            <w:pPr>
              <w:pStyle w:val="BodyText"/>
              <w:rPr>
                <w:rFonts w:ascii="Arial" w:eastAsia="Calibri" w:hAnsi="Arial" w:cs="Arial"/>
                <w:b/>
                <w:bCs/>
                <w:kern w:val="36"/>
                <w:sz w:val="22"/>
                <w:szCs w:val="22"/>
              </w:rPr>
            </w:pPr>
            <w:commentRangeStart w:id="3"/>
            <w:r w:rsidRPr="00451F9F">
              <w:rPr>
                <w:rFonts w:ascii="Arial" w:eastAsia="Calibri" w:hAnsi="Arial" w:cs="Arial"/>
                <w:b/>
                <w:bCs/>
                <w:kern w:val="36"/>
                <w:sz w:val="22"/>
                <w:szCs w:val="22"/>
              </w:rPr>
              <w:t>Qualifications and Experience</w:t>
            </w:r>
            <w:commentRangeEnd w:id="3"/>
            <w:r w:rsidR="00331F3B">
              <w:rPr>
                <w:rStyle w:val="CommentReference"/>
                <w:rFonts w:ascii="Times New Roman" w:hAnsi="Times New Roman"/>
                <w:color w:val="auto"/>
                <w:lang w:val="en-AU"/>
              </w:rPr>
              <w:commentReference w:id="3"/>
            </w:r>
          </w:p>
          <w:p w14:paraId="5CA2AD52" w14:textId="77777777" w:rsidR="00D701B7" w:rsidRPr="00451F9F" w:rsidRDefault="00D701B7" w:rsidP="00CD408E">
            <w:pPr>
              <w:pStyle w:val="BodyText"/>
              <w:rPr>
                <w:rFonts w:ascii="Arial" w:eastAsia="Calibri" w:hAnsi="Arial" w:cs="Arial"/>
                <w:bCs/>
                <w:kern w:val="36"/>
                <w:sz w:val="22"/>
                <w:szCs w:val="22"/>
              </w:rPr>
            </w:pPr>
          </w:p>
        </w:tc>
        <w:tc>
          <w:tcPr>
            <w:tcW w:w="6765" w:type="dxa"/>
            <w:shd w:val="clear" w:color="auto" w:fill="auto"/>
          </w:tcPr>
          <w:p w14:paraId="71E760BB" w14:textId="6735254A" w:rsidR="00CB6129" w:rsidRPr="004B0FC5" w:rsidRDefault="00CB6129" w:rsidP="00D701B7">
            <w:pPr>
              <w:pStyle w:val="ListParagraph"/>
              <w:numPr>
                <w:ilvl w:val="0"/>
                <w:numId w:val="27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4D56" w:rsidRPr="00451F9F" w14:paraId="370D82A3" w14:textId="77777777" w:rsidTr="00924D56">
        <w:tc>
          <w:tcPr>
            <w:tcW w:w="2523" w:type="dxa"/>
            <w:shd w:val="clear" w:color="auto" w:fill="auto"/>
          </w:tcPr>
          <w:p w14:paraId="6F75ACCF" w14:textId="2B4BE3D4" w:rsidR="00924D56" w:rsidRPr="00924D56" w:rsidRDefault="00924D56" w:rsidP="00CD408E">
            <w:pPr>
              <w:pStyle w:val="BodyText"/>
              <w:rPr>
                <w:rFonts w:ascii="Arial" w:eastAsia="Calibri" w:hAnsi="Arial" w:cs="Arial"/>
                <w:b/>
                <w:bCs/>
                <w:kern w:val="36"/>
                <w:sz w:val="22"/>
                <w:szCs w:val="22"/>
              </w:rPr>
            </w:pPr>
            <w:bookmarkStart w:id="4" w:name="_Hlk82070800"/>
            <w:r w:rsidRPr="00924D56">
              <w:rPr>
                <w:rFonts w:ascii="Arial" w:eastAsia="Calibri" w:hAnsi="Arial" w:cs="Arial"/>
                <w:b/>
                <w:bCs/>
                <w:kern w:val="36"/>
                <w:sz w:val="22"/>
                <w:szCs w:val="22"/>
              </w:rPr>
              <w:t>Child Safe Ministry Requirements</w:t>
            </w:r>
          </w:p>
        </w:tc>
        <w:tc>
          <w:tcPr>
            <w:tcW w:w="6765" w:type="dxa"/>
            <w:shd w:val="clear" w:color="auto" w:fill="auto"/>
          </w:tcPr>
          <w:p w14:paraId="687C0761" w14:textId="77777777" w:rsidR="00924D56" w:rsidRPr="00FC4F1B" w:rsidRDefault="00924D56" w:rsidP="00924D56">
            <w:pPr>
              <w:pStyle w:val="ListParagraph"/>
              <w:ind w:left="0"/>
              <w:contextualSpacing/>
              <w:jc w:val="both"/>
              <w:rPr>
                <w:rFonts w:ascii="Arial" w:eastAsia="Calibri" w:hAnsi="Arial" w:cs="Arial"/>
                <w:bCs/>
                <w:color w:val="FF0000"/>
                <w:kern w:val="36"/>
                <w:sz w:val="22"/>
                <w:szCs w:val="22"/>
              </w:rPr>
            </w:pPr>
            <w:r w:rsidRPr="00FC4F1B">
              <w:rPr>
                <w:rFonts w:ascii="Arial" w:eastAsia="Calibri" w:hAnsi="Arial" w:cs="Arial"/>
                <w:bCs/>
                <w:color w:val="FF0000"/>
                <w:kern w:val="36"/>
                <w:sz w:val="22"/>
                <w:szCs w:val="22"/>
              </w:rPr>
              <w:t>Compliance with the various Safe Ministry requirements of the Association including:</w:t>
            </w:r>
          </w:p>
          <w:p w14:paraId="793406CD" w14:textId="0CD8B287" w:rsidR="00924D56" w:rsidRPr="00FC4F1B" w:rsidRDefault="00924D56" w:rsidP="00804759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FC4F1B">
              <w:rPr>
                <w:rFonts w:ascii="Arial" w:hAnsi="Arial" w:cs="Arial"/>
                <w:color w:val="FF0000"/>
                <w:sz w:val="22"/>
                <w:szCs w:val="22"/>
              </w:rPr>
              <w:t>agreeing to abide by the</w:t>
            </w:r>
            <w:r w:rsidR="00D701B7" w:rsidRPr="00FC4F1B">
              <w:rPr>
                <w:rFonts w:ascii="Arial" w:hAnsi="Arial" w:cs="Arial"/>
                <w:color w:val="FF0000"/>
                <w:sz w:val="22"/>
                <w:szCs w:val="22"/>
              </w:rPr>
              <w:t xml:space="preserve"> Church’s</w:t>
            </w:r>
            <w:r w:rsidRPr="00FC4F1B">
              <w:rPr>
                <w:rFonts w:ascii="Arial" w:hAnsi="Arial" w:cs="Arial"/>
                <w:color w:val="FF0000"/>
                <w:sz w:val="22"/>
                <w:szCs w:val="22"/>
              </w:rPr>
              <w:t xml:space="preserve"> Code of Conduct. </w:t>
            </w:r>
          </w:p>
          <w:p w14:paraId="5BF5DC42" w14:textId="77777777" w:rsidR="00924D56" w:rsidRPr="00FC4F1B" w:rsidRDefault="00924D56" w:rsidP="00804759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FC4F1B">
              <w:rPr>
                <w:rFonts w:ascii="Arial" w:hAnsi="Arial" w:cs="Arial"/>
                <w:color w:val="FF0000"/>
                <w:sz w:val="22"/>
                <w:szCs w:val="22"/>
              </w:rPr>
              <w:t xml:space="preserve">completing a Screening Check Questionnaire. </w:t>
            </w:r>
          </w:p>
          <w:p w14:paraId="020FBE80" w14:textId="77777777" w:rsidR="00924D56" w:rsidRPr="00FC4F1B" w:rsidRDefault="00924D56" w:rsidP="00804759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FC4F1B">
              <w:rPr>
                <w:rFonts w:ascii="Arial" w:hAnsi="Arial" w:cs="Arial"/>
                <w:color w:val="FF0000"/>
                <w:sz w:val="22"/>
                <w:szCs w:val="22"/>
              </w:rPr>
              <w:t>being eligible for or holding a current clearance in accordance with WWCC Legislation.</w:t>
            </w:r>
          </w:p>
          <w:p w14:paraId="310BE4E8" w14:textId="77777777" w:rsidR="00924D56" w:rsidRPr="00FC4F1B" w:rsidRDefault="00924D56" w:rsidP="00804759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FC4F1B">
              <w:rPr>
                <w:rFonts w:ascii="Arial" w:hAnsi="Arial" w:cs="Arial"/>
                <w:color w:val="FF0000"/>
                <w:sz w:val="22"/>
                <w:szCs w:val="22"/>
              </w:rPr>
              <w:t xml:space="preserve">completing Creating Safe Spaces training in the past 3 years. </w:t>
            </w:r>
          </w:p>
          <w:p w14:paraId="305958CC" w14:textId="77777777" w:rsidR="00924D56" w:rsidRPr="00FC4F1B" w:rsidRDefault="00924D56" w:rsidP="00804759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FC4F1B">
              <w:rPr>
                <w:rFonts w:ascii="Arial" w:hAnsi="Arial" w:cs="Arial"/>
                <w:color w:val="FF0000"/>
                <w:sz w:val="22"/>
                <w:szCs w:val="22"/>
              </w:rPr>
              <w:t>undergoing a National Police Criminal Record Check.</w:t>
            </w:r>
          </w:p>
          <w:p w14:paraId="10736C46" w14:textId="77777777" w:rsidR="00924D56" w:rsidRPr="00FC4F1B" w:rsidRDefault="00924D56" w:rsidP="00924D56">
            <w:pPr>
              <w:contextualSpacing/>
              <w:jc w:val="both"/>
              <w:rPr>
                <w:rFonts w:ascii="Arial" w:eastAsia="Calibri" w:hAnsi="Arial" w:cs="Arial"/>
                <w:bCs/>
                <w:color w:val="FF0000"/>
                <w:kern w:val="36"/>
                <w:sz w:val="22"/>
                <w:szCs w:val="22"/>
              </w:rPr>
            </w:pPr>
          </w:p>
        </w:tc>
      </w:tr>
      <w:bookmarkEnd w:id="4"/>
    </w:tbl>
    <w:p w14:paraId="6E4E1691" w14:textId="77777777" w:rsidR="00717452" w:rsidRDefault="00717452" w:rsidP="00CB6129">
      <w:pPr>
        <w:pStyle w:val="ListParagraph"/>
        <w:rPr>
          <w:rFonts w:ascii="Arial" w:hAnsi="Arial" w:cs="Arial"/>
          <w:bCs/>
          <w:sz w:val="22"/>
          <w:szCs w:val="22"/>
        </w:rPr>
      </w:pPr>
    </w:p>
    <w:sectPr w:rsidR="00717452" w:rsidSect="00441733">
      <w:headerReference w:type="default" r:id="rId15"/>
      <w:pgSz w:w="12242" w:h="16783" w:code="1"/>
      <w:pgMar w:top="1134" w:right="1418" w:bottom="1134" w:left="1418" w:header="284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Heidi Tak" w:date="2024-05-29T12:03:00Z" w:initials="HT">
    <w:p w14:paraId="145B706C" w14:textId="77777777" w:rsidR="00F1211D" w:rsidRDefault="00F1211D" w:rsidP="00F1211D">
      <w:pPr>
        <w:pStyle w:val="CommentText"/>
      </w:pPr>
      <w:r>
        <w:rPr>
          <w:rStyle w:val="CommentReference"/>
        </w:rPr>
        <w:annotationRef/>
      </w:r>
      <w:r>
        <w:t>A completed job description should be included with a Contract of employment</w:t>
      </w:r>
    </w:p>
  </w:comment>
  <w:comment w:id="1" w:author="Heidi Tak" w:date="2024-05-29T12:02:00Z" w:initials="HT">
    <w:p w14:paraId="63416497" w14:textId="13EB5F2B" w:rsidR="004710AD" w:rsidRDefault="004710AD" w:rsidP="004710AD">
      <w:pPr>
        <w:pStyle w:val="CommentText"/>
      </w:pPr>
      <w:r>
        <w:rPr>
          <w:rStyle w:val="CommentReference"/>
        </w:rPr>
        <w:annotationRef/>
      </w:r>
      <w:r>
        <w:t>What are the important relationships the employee will need to have with internal and external stakeholders or other employees?</w:t>
      </w:r>
    </w:p>
  </w:comment>
  <w:comment w:id="2" w:author="Heidi Tak" w:date="2024-05-29T12:00:00Z" w:initials="HT">
    <w:p w14:paraId="7D2BA056" w14:textId="53C798BD" w:rsidR="003F44D3" w:rsidRDefault="003F44D3" w:rsidP="003F44D3">
      <w:pPr>
        <w:pStyle w:val="CommentText"/>
      </w:pPr>
      <w:r>
        <w:rPr>
          <w:rStyle w:val="CommentReference"/>
        </w:rPr>
        <w:annotationRef/>
      </w:r>
      <w:r>
        <w:t>What skills are needed for this role?</w:t>
      </w:r>
    </w:p>
  </w:comment>
  <w:comment w:id="3" w:author="Heidi Tak" w:date="2024-05-29T12:01:00Z" w:initials="HT">
    <w:p w14:paraId="45C58D3B" w14:textId="77777777" w:rsidR="00331F3B" w:rsidRDefault="00331F3B" w:rsidP="00331F3B">
      <w:pPr>
        <w:pStyle w:val="CommentText"/>
      </w:pPr>
      <w:r>
        <w:rPr>
          <w:rStyle w:val="CommentReference"/>
        </w:rPr>
        <w:annotationRef/>
      </w:r>
      <w:r>
        <w:t>What qualification, experience, licenses etc does this employee need?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145B706C" w15:done="0"/>
  <w15:commentEx w15:paraId="63416497" w15:done="0"/>
  <w15:commentEx w15:paraId="7D2BA056" w15:done="0"/>
  <w15:commentEx w15:paraId="45C58D3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1747B73" w16cex:dateUtc="2024-05-29T02:03:00Z"/>
  <w16cex:commentExtensible w16cex:durableId="4722409E" w16cex:dateUtc="2024-05-29T02:02:00Z"/>
  <w16cex:commentExtensible w16cex:durableId="17C0BAF6" w16cex:dateUtc="2024-05-29T02:00:00Z"/>
  <w16cex:commentExtensible w16cex:durableId="04B8A460" w16cex:dateUtc="2024-05-29T02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45B706C" w16cid:durableId="61747B73"/>
  <w16cid:commentId w16cid:paraId="63416497" w16cid:durableId="4722409E"/>
  <w16cid:commentId w16cid:paraId="7D2BA056" w16cid:durableId="17C0BAF6"/>
  <w16cid:commentId w16cid:paraId="45C58D3B" w16cid:durableId="04B8A46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F08706" w14:textId="77777777" w:rsidR="00B435D8" w:rsidRDefault="00B435D8">
      <w:r>
        <w:separator/>
      </w:r>
    </w:p>
  </w:endnote>
  <w:endnote w:type="continuationSeparator" w:id="0">
    <w:p w14:paraId="20B34E4F" w14:textId="77777777" w:rsidR="00B435D8" w:rsidRDefault="00B43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Segoe UI Historic"/>
    <w:charset w:val="00"/>
    <w:family w:val="roman"/>
    <w:pitch w:val="variable"/>
    <w:sig w:usb0="A00002FF" w:usb1="7800205A" w:usb2="146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9DA4EC" w14:textId="77777777" w:rsidR="00B435D8" w:rsidRDefault="00B435D8">
      <w:r>
        <w:separator/>
      </w:r>
    </w:p>
  </w:footnote>
  <w:footnote w:type="continuationSeparator" w:id="0">
    <w:p w14:paraId="0A14C7C8" w14:textId="77777777" w:rsidR="00B435D8" w:rsidRDefault="00B435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A868" w14:textId="14F9937D" w:rsidR="00A764E4" w:rsidRDefault="00441733" w:rsidP="00441733">
    <w:pPr>
      <w:pStyle w:val="Header"/>
      <w:ind w:hanging="709"/>
    </w:pPr>
    <w:r>
      <w:rPr>
        <w:rStyle w:val="wacimagecontainer"/>
        <w:rFonts w:ascii="Segoe UI" w:hAnsi="Segoe UI" w:cs="Segoe UI"/>
        <w:noProof/>
        <w:color w:val="000000"/>
        <w:sz w:val="18"/>
        <w:szCs w:val="18"/>
        <w:shd w:val="clear" w:color="auto" w:fill="FFFFFF"/>
      </w:rPr>
      <w:drawing>
        <wp:inline distT="0" distB="0" distL="0" distR="0" wp14:anchorId="459BE073" wp14:editId="07FE84E8">
          <wp:extent cx="1699260" cy="1009402"/>
          <wp:effectExtent l="0" t="0" r="0" b="635"/>
          <wp:docPr id="812378658" name="Picture 1" descr="A logo with a cross and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9524053" name="Picture 1" descr="A logo with a cross and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2808" cy="101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F2AE0"/>
    <w:multiLevelType w:val="hybridMultilevel"/>
    <w:tmpl w:val="181074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B1350"/>
    <w:multiLevelType w:val="hybridMultilevel"/>
    <w:tmpl w:val="495CE5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F7E98"/>
    <w:multiLevelType w:val="hybridMultilevel"/>
    <w:tmpl w:val="C0029CA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54EC1"/>
    <w:multiLevelType w:val="hybridMultilevel"/>
    <w:tmpl w:val="329C0B8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01FCC"/>
    <w:multiLevelType w:val="hybridMultilevel"/>
    <w:tmpl w:val="33CEDC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633E5A"/>
    <w:multiLevelType w:val="hybridMultilevel"/>
    <w:tmpl w:val="A65C80E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491C6D"/>
    <w:multiLevelType w:val="hybridMultilevel"/>
    <w:tmpl w:val="79A29BA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D3362B"/>
    <w:multiLevelType w:val="hybridMultilevel"/>
    <w:tmpl w:val="62863744"/>
    <w:lvl w:ilvl="0" w:tplc="48A8BFC2">
      <w:numFmt w:val="bullet"/>
      <w:lvlText w:val=""/>
      <w:lvlJc w:val="left"/>
      <w:pPr>
        <w:tabs>
          <w:tab w:val="num" w:pos="873"/>
        </w:tabs>
        <w:ind w:left="873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8" w15:restartNumberingAfterBreak="0">
    <w:nsid w:val="24807F7A"/>
    <w:multiLevelType w:val="hybridMultilevel"/>
    <w:tmpl w:val="87904514"/>
    <w:lvl w:ilvl="0" w:tplc="04090001">
      <w:start w:val="1"/>
      <w:numFmt w:val="bullet"/>
      <w:lvlText w:val=""/>
      <w:lvlJc w:val="left"/>
      <w:pPr>
        <w:ind w:left="37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E250DC">
      <w:start w:val="1"/>
      <w:numFmt w:val="bullet"/>
      <w:lvlText w:val="o"/>
      <w:lvlJc w:val="left"/>
      <w:pPr>
        <w:ind w:left="14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7C48008">
      <w:start w:val="1"/>
      <w:numFmt w:val="bullet"/>
      <w:lvlText w:val="▪"/>
      <w:lvlJc w:val="left"/>
      <w:pPr>
        <w:ind w:left="2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2E8446">
      <w:start w:val="1"/>
      <w:numFmt w:val="bullet"/>
      <w:lvlText w:val="•"/>
      <w:lvlJc w:val="left"/>
      <w:pPr>
        <w:ind w:left="28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34DC20">
      <w:start w:val="1"/>
      <w:numFmt w:val="bullet"/>
      <w:lvlText w:val="o"/>
      <w:lvlJc w:val="left"/>
      <w:pPr>
        <w:ind w:left="35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3AF588">
      <w:start w:val="1"/>
      <w:numFmt w:val="bullet"/>
      <w:lvlText w:val="▪"/>
      <w:lvlJc w:val="left"/>
      <w:pPr>
        <w:ind w:left="42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CA0D7BC">
      <w:start w:val="1"/>
      <w:numFmt w:val="bullet"/>
      <w:lvlText w:val="•"/>
      <w:lvlJc w:val="left"/>
      <w:pPr>
        <w:ind w:left="50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965824">
      <w:start w:val="1"/>
      <w:numFmt w:val="bullet"/>
      <w:lvlText w:val="o"/>
      <w:lvlJc w:val="left"/>
      <w:pPr>
        <w:ind w:left="57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BA9E10">
      <w:start w:val="1"/>
      <w:numFmt w:val="bullet"/>
      <w:lvlText w:val="▪"/>
      <w:lvlJc w:val="left"/>
      <w:pPr>
        <w:ind w:left="64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06D7F25"/>
    <w:multiLevelType w:val="hybridMultilevel"/>
    <w:tmpl w:val="7CB6DC76"/>
    <w:lvl w:ilvl="0" w:tplc="F436586C">
      <w:start w:val="1"/>
      <w:numFmt w:val="decimal"/>
      <w:lvlText w:val="%1."/>
      <w:lvlJc w:val="left"/>
      <w:pPr>
        <w:tabs>
          <w:tab w:val="num" w:pos="873"/>
        </w:tabs>
        <w:ind w:left="8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93"/>
        </w:tabs>
        <w:ind w:left="159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13"/>
        </w:tabs>
        <w:ind w:left="231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33"/>
        </w:tabs>
        <w:ind w:left="303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53"/>
        </w:tabs>
        <w:ind w:left="375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73"/>
        </w:tabs>
        <w:ind w:left="447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93"/>
        </w:tabs>
        <w:ind w:left="519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13"/>
        </w:tabs>
        <w:ind w:left="591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33"/>
        </w:tabs>
        <w:ind w:left="6633" w:hanging="180"/>
      </w:pPr>
    </w:lvl>
  </w:abstractNum>
  <w:abstractNum w:abstractNumId="10" w15:restartNumberingAfterBreak="0">
    <w:nsid w:val="31D3163F"/>
    <w:multiLevelType w:val="hybridMultilevel"/>
    <w:tmpl w:val="5A3E95EE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32790CF7"/>
    <w:multiLevelType w:val="hybridMultilevel"/>
    <w:tmpl w:val="30EADFDA"/>
    <w:lvl w:ilvl="0" w:tplc="85244F0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4874AE"/>
    <w:multiLevelType w:val="hybridMultilevel"/>
    <w:tmpl w:val="0D04BD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6E0786"/>
    <w:multiLevelType w:val="hybridMultilevel"/>
    <w:tmpl w:val="901859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561F4E"/>
    <w:multiLevelType w:val="hybridMultilevel"/>
    <w:tmpl w:val="4AB08EC4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3EA87274"/>
    <w:multiLevelType w:val="hybridMultilevel"/>
    <w:tmpl w:val="52DE9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3277B4"/>
    <w:multiLevelType w:val="hybridMultilevel"/>
    <w:tmpl w:val="07AA4D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90D76"/>
    <w:multiLevelType w:val="hybridMultilevel"/>
    <w:tmpl w:val="3C783E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D20BC1"/>
    <w:multiLevelType w:val="hybridMultilevel"/>
    <w:tmpl w:val="75A00E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5C2F36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317F06"/>
    <w:multiLevelType w:val="hybridMultilevel"/>
    <w:tmpl w:val="D8B08500"/>
    <w:lvl w:ilvl="0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 w15:restartNumberingAfterBreak="0">
    <w:nsid w:val="524F731F"/>
    <w:multiLevelType w:val="hybridMultilevel"/>
    <w:tmpl w:val="E0C6BAC4"/>
    <w:lvl w:ilvl="0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1" w15:restartNumberingAfterBreak="0">
    <w:nsid w:val="5E733A0D"/>
    <w:multiLevelType w:val="hybridMultilevel"/>
    <w:tmpl w:val="12CC7D2E"/>
    <w:lvl w:ilvl="0" w:tplc="85244F0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14" w:hanging="360"/>
      </w:pPr>
    </w:lvl>
    <w:lvl w:ilvl="2" w:tplc="0C09001B" w:tentative="1">
      <w:start w:val="1"/>
      <w:numFmt w:val="lowerRoman"/>
      <w:lvlText w:val="%3."/>
      <w:lvlJc w:val="right"/>
      <w:pPr>
        <w:ind w:left="1834" w:hanging="180"/>
      </w:pPr>
    </w:lvl>
    <w:lvl w:ilvl="3" w:tplc="0C09000F" w:tentative="1">
      <w:start w:val="1"/>
      <w:numFmt w:val="decimal"/>
      <w:lvlText w:val="%4."/>
      <w:lvlJc w:val="left"/>
      <w:pPr>
        <w:ind w:left="2554" w:hanging="360"/>
      </w:pPr>
    </w:lvl>
    <w:lvl w:ilvl="4" w:tplc="0C090019" w:tentative="1">
      <w:start w:val="1"/>
      <w:numFmt w:val="lowerLetter"/>
      <w:lvlText w:val="%5."/>
      <w:lvlJc w:val="left"/>
      <w:pPr>
        <w:ind w:left="3274" w:hanging="360"/>
      </w:pPr>
    </w:lvl>
    <w:lvl w:ilvl="5" w:tplc="0C09001B" w:tentative="1">
      <w:start w:val="1"/>
      <w:numFmt w:val="lowerRoman"/>
      <w:lvlText w:val="%6."/>
      <w:lvlJc w:val="right"/>
      <w:pPr>
        <w:ind w:left="3994" w:hanging="180"/>
      </w:pPr>
    </w:lvl>
    <w:lvl w:ilvl="6" w:tplc="0C09000F" w:tentative="1">
      <w:start w:val="1"/>
      <w:numFmt w:val="decimal"/>
      <w:lvlText w:val="%7."/>
      <w:lvlJc w:val="left"/>
      <w:pPr>
        <w:ind w:left="4714" w:hanging="360"/>
      </w:pPr>
    </w:lvl>
    <w:lvl w:ilvl="7" w:tplc="0C090019" w:tentative="1">
      <w:start w:val="1"/>
      <w:numFmt w:val="lowerLetter"/>
      <w:lvlText w:val="%8."/>
      <w:lvlJc w:val="left"/>
      <w:pPr>
        <w:ind w:left="5434" w:hanging="360"/>
      </w:pPr>
    </w:lvl>
    <w:lvl w:ilvl="8" w:tplc="0C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2" w15:restartNumberingAfterBreak="0">
    <w:nsid w:val="5F2B4020"/>
    <w:multiLevelType w:val="hybridMultilevel"/>
    <w:tmpl w:val="9AE855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CA025E"/>
    <w:multiLevelType w:val="hybridMultilevel"/>
    <w:tmpl w:val="F8DCA904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698E2F2F"/>
    <w:multiLevelType w:val="hybridMultilevel"/>
    <w:tmpl w:val="3D1E098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9995D9D"/>
    <w:multiLevelType w:val="hybridMultilevel"/>
    <w:tmpl w:val="2D2E9A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C861F3"/>
    <w:multiLevelType w:val="hybridMultilevel"/>
    <w:tmpl w:val="CB2ABB90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D476AE"/>
    <w:multiLevelType w:val="hybridMultilevel"/>
    <w:tmpl w:val="9774D512"/>
    <w:lvl w:ilvl="0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8" w15:restartNumberingAfterBreak="0">
    <w:nsid w:val="7C6D2780"/>
    <w:multiLevelType w:val="hybridMultilevel"/>
    <w:tmpl w:val="F5BA634C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7A7A9C"/>
    <w:multiLevelType w:val="hybridMultilevel"/>
    <w:tmpl w:val="2DB6028E"/>
    <w:lvl w:ilvl="0" w:tplc="0C0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num w:numId="1" w16cid:durableId="1275596198">
    <w:abstractNumId w:val="7"/>
  </w:num>
  <w:num w:numId="2" w16cid:durableId="1207567203">
    <w:abstractNumId w:val="9"/>
  </w:num>
  <w:num w:numId="3" w16cid:durableId="561526588">
    <w:abstractNumId w:val="14"/>
  </w:num>
  <w:num w:numId="4" w16cid:durableId="1935085706">
    <w:abstractNumId w:val="10"/>
  </w:num>
  <w:num w:numId="5" w16cid:durableId="586890554">
    <w:abstractNumId w:val="20"/>
  </w:num>
  <w:num w:numId="6" w16cid:durableId="236283693">
    <w:abstractNumId w:val="27"/>
  </w:num>
  <w:num w:numId="7" w16cid:durableId="1290279910">
    <w:abstractNumId w:val="8"/>
  </w:num>
  <w:num w:numId="8" w16cid:durableId="866480733">
    <w:abstractNumId w:val="24"/>
  </w:num>
  <w:num w:numId="9" w16cid:durableId="143593479">
    <w:abstractNumId w:val="19"/>
  </w:num>
  <w:num w:numId="10" w16cid:durableId="1039091959">
    <w:abstractNumId w:val="23"/>
  </w:num>
  <w:num w:numId="11" w16cid:durableId="463735601">
    <w:abstractNumId w:val="11"/>
  </w:num>
  <w:num w:numId="12" w16cid:durableId="807475865">
    <w:abstractNumId w:val="2"/>
  </w:num>
  <w:num w:numId="13" w16cid:durableId="1408188109">
    <w:abstractNumId w:val="4"/>
  </w:num>
  <w:num w:numId="14" w16cid:durableId="1055667381">
    <w:abstractNumId w:val="1"/>
  </w:num>
  <w:num w:numId="15" w16cid:durableId="1378312922">
    <w:abstractNumId w:val="21"/>
  </w:num>
  <w:num w:numId="16" w16cid:durableId="706685990">
    <w:abstractNumId w:val="3"/>
  </w:num>
  <w:num w:numId="17" w16cid:durableId="1609503615">
    <w:abstractNumId w:val="29"/>
  </w:num>
  <w:num w:numId="18" w16cid:durableId="460811446">
    <w:abstractNumId w:val="25"/>
  </w:num>
  <w:num w:numId="19" w16cid:durableId="837385587">
    <w:abstractNumId w:val="26"/>
  </w:num>
  <w:num w:numId="20" w16cid:durableId="362362586">
    <w:abstractNumId w:val="17"/>
  </w:num>
  <w:num w:numId="21" w16cid:durableId="18508881">
    <w:abstractNumId w:val="16"/>
  </w:num>
  <w:num w:numId="22" w16cid:durableId="1803617623">
    <w:abstractNumId w:val="5"/>
  </w:num>
  <w:num w:numId="23" w16cid:durableId="350035641">
    <w:abstractNumId w:val="0"/>
  </w:num>
  <w:num w:numId="24" w16cid:durableId="1528449560">
    <w:abstractNumId w:val="13"/>
  </w:num>
  <w:num w:numId="25" w16cid:durableId="1286959039">
    <w:abstractNumId w:val="6"/>
  </w:num>
  <w:num w:numId="26" w16cid:durableId="1196844010">
    <w:abstractNumId w:val="12"/>
  </w:num>
  <w:num w:numId="27" w16cid:durableId="1624996323">
    <w:abstractNumId w:val="28"/>
  </w:num>
  <w:num w:numId="28" w16cid:durableId="1826434199">
    <w:abstractNumId w:val="18"/>
  </w:num>
  <w:num w:numId="29" w16cid:durableId="1803036863">
    <w:abstractNumId w:val="25"/>
  </w:num>
  <w:num w:numId="30" w16cid:durableId="981693095">
    <w:abstractNumId w:val="26"/>
  </w:num>
  <w:num w:numId="31" w16cid:durableId="1252741687">
    <w:abstractNumId w:val="28"/>
  </w:num>
  <w:num w:numId="32" w16cid:durableId="766803698">
    <w:abstractNumId w:val="13"/>
  </w:num>
  <w:num w:numId="33" w16cid:durableId="356547867">
    <w:abstractNumId w:val="15"/>
  </w:num>
  <w:num w:numId="34" w16cid:durableId="1407340181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Heidi Tak">
    <w15:presenceInfo w15:providerId="AD" w15:userId="S::htak@nswactbaptists.org.au::d544e8d1-b87a-434b-8c8c-a946dcd770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08E"/>
    <w:rsid w:val="00021B24"/>
    <w:rsid w:val="00031578"/>
    <w:rsid w:val="0004218C"/>
    <w:rsid w:val="00043412"/>
    <w:rsid w:val="0004563C"/>
    <w:rsid w:val="000809BC"/>
    <w:rsid w:val="000861BE"/>
    <w:rsid w:val="00096809"/>
    <w:rsid w:val="000B06D7"/>
    <w:rsid w:val="000B0719"/>
    <w:rsid w:val="000C465F"/>
    <w:rsid w:val="000E4412"/>
    <w:rsid w:val="000E6BBC"/>
    <w:rsid w:val="00117642"/>
    <w:rsid w:val="0015656B"/>
    <w:rsid w:val="00160F80"/>
    <w:rsid w:val="00161BAA"/>
    <w:rsid w:val="001754D3"/>
    <w:rsid w:val="00177318"/>
    <w:rsid w:val="001A24E3"/>
    <w:rsid w:val="001A399D"/>
    <w:rsid w:val="001B3259"/>
    <w:rsid w:val="001C09C8"/>
    <w:rsid w:val="001E5942"/>
    <w:rsid w:val="001E7ACA"/>
    <w:rsid w:val="00203C63"/>
    <w:rsid w:val="00226CB6"/>
    <w:rsid w:val="00226E64"/>
    <w:rsid w:val="00231D3A"/>
    <w:rsid w:val="00246114"/>
    <w:rsid w:val="002508F1"/>
    <w:rsid w:val="00293D83"/>
    <w:rsid w:val="002A17D0"/>
    <w:rsid w:val="002A4D3C"/>
    <w:rsid w:val="002B28C8"/>
    <w:rsid w:val="002B7BF5"/>
    <w:rsid w:val="002C7F63"/>
    <w:rsid w:val="00324536"/>
    <w:rsid w:val="00331F3B"/>
    <w:rsid w:val="003423BA"/>
    <w:rsid w:val="00352954"/>
    <w:rsid w:val="00356BDA"/>
    <w:rsid w:val="00356F8B"/>
    <w:rsid w:val="00367AA9"/>
    <w:rsid w:val="00367EAD"/>
    <w:rsid w:val="003801B5"/>
    <w:rsid w:val="00395706"/>
    <w:rsid w:val="003B6CAB"/>
    <w:rsid w:val="003E0861"/>
    <w:rsid w:val="003E16BB"/>
    <w:rsid w:val="003F44D3"/>
    <w:rsid w:val="003F596C"/>
    <w:rsid w:val="00415112"/>
    <w:rsid w:val="00416832"/>
    <w:rsid w:val="004261F9"/>
    <w:rsid w:val="00427F0A"/>
    <w:rsid w:val="00441733"/>
    <w:rsid w:val="00451F9F"/>
    <w:rsid w:val="0045561E"/>
    <w:rsid w:val="00467172"/>
    <w:rsid w:val="004710AD"/>
    <w:rsid w:val="004730DE"/>
    <w:rsid w:val="00485DC3"/>
    <w:rsid w:val="004A2ECE"/>
    <w:rsid w:val="004B0FC5"/>
    <w:rsid w:val="004B1134"/>
    <w:rsid w:val="004B6327"/>
    <w:rsid w:val="004C59F3"/>
    <w:rsid w:val="004D1B0E"/>
    <w:rsid w:val="004E0813"/>
    <w:rsid w:val="004E4C3E"/>
    <w:rsid w:val="004F6676"/>
    <w:rsid w:val="00523FB3"/>
    <w:rsid w:val="00534D3B"/>
    <w:rsid w:val="00560962"/>
    <w:rsid w:val="00567437"/>
    <w:rsid w:val="00570C39"/>
    <w:rsid w:val="005836C1"/>
    <w:rsid w:val="005D1AF0"/>
    <w:rsid w:val="005F580B"/>
    <w:rsid w:val="00601E94"/>
    <w:rsid w:val="00616FC3"/>
    <w:rsid w:val="00617A57"/>
    <w:rsid w:val="00630BBA"/>
    <w:rsid w:val="00633EEE"/>
    <w:rsid w:val="00640460"/>
    <w:rsid w:val="0065266D"/>
    <w:rsid w:val="00680411"/>
    <w:rsid w:val="00690237"/>
    <w:rsid w:val="006A1700"/>
    <w:rsid w:val="006A1C2B"/>
    <w:rsid w:val="006D373A"/>
    <w:rsid w:val="006D5200"/>
    <w:rsid w:val="006E23D5"/>
    <w:rsid w:val="0070496F"/>
    <w:rsid w:val="0071590E"/>
    <w:rsid w:val="00716084"/>
    <w:rsid w:val="00717452"/>
    <w:rsid w:val="007239D8"/>
    <w:rsid w:val="0072730E"/>
    <w:rsid w:val="00727E20"/>
    <w:rsid w:val="0073070B"/>
    <w:rsid w:val="00741381"/>
    <w:rsid w:val="00745A81"/>
    <w:rsid w:val="00746CAF"/>
    <w:rsid w:val="0074709C"/>
    <w:rsid w:val="0075462F"/>
    <w:rsid w:val="00775DC9"/>
    <w:rsid w:val="00784E00"/>
    <w:rsid w:val="007850E7"/>
    <w:rsid w:val="007D39D9"/>
    <w:rsid w:val="007F29BB"/>
    <w:rsid w:val="00804759"/>
    <w:rsid w:val="00812921"/>
    <w:rsid w:val="00843D21"/>
    <w:rsid w:val="00863660"/>
    <w:rsid w:val="008C0761"/>
    <w:rsid w:val="008C246E"/>
    <w:rsid w:val="008D67B0"/>
    <w:rsid w:val="008E0534"/>
    <w:rsid w:val="008E6D75"/>
    <w:rsid w:val="0092077D"/>
    <w:rsid w:val="00924D56"/>
    <w:rsid w:val="00943740"/>
    <w:rsid w:val="0095362D"/>
    <w:rsid w:val="009659E6"/>
    <w:rsid w:val="009703CA"/>
    <w:rsid w:val="0098624D"/>
    <w:rsid w:val="009A386F"/>
    <w:rsid w:val="009C0B82"/>
    <w:rsid w:val="009C2AF8"/>
    <w:rsid w:val="009E738E"/>
    <w:rsid w:val="00A017ED"/>
    <w:rsid w:val="00A03574"/>
    <w:rsid w:val="00A06E50"/>
    <w:rsid w:val="00A1472E"/>
    <w:rsid w:val="00A23E99"/>
    <w:rsid w:val="00A30440"/>
    <w:rsid w:val="00A346D5"/>
    <w:rsid w:val="00A41475"/>
    <w:rsid w:val="00A764E4"/>
    <w:rsid w:val="00A8675C"/>
    <w:rsid w:val="00A96592"/>
    <w:rsid w:val="00AA00AD"/>
    <w:rsid w:val="00AA1EF5"/>
    <w:rsid w:val="00AF1E0F"/>
    <w:rsid w:val="00B0070F"/>
    <w:rsid w:val="00B33FA9"/>
    <w:rsid w:val="00B435D8"/>
    <w:rsid w:val="00B720ED"/>
    <w:rsid w:val="00BA27F8"/>
    <w:rsid w:val="00BA4BC1"/>
    <w:rsid w:val="00BB603F"/>
    <w:rsid w:val="00C4259F"/>
    <w:rsid w:val="00C95D80"/>
    <w:rsid w:val="00CB3CD8"/>
    <w:rsid w:val="00CB42E2"/>
    <w:rsid w:val="00CB6129"/>
    <w:rsid w:val="00CB6F00"/>
    <w:rsid w:val="00CC019F"/>
    <w:rsid w:val="00CD408E"/>
    <w:rsid w:val="00CF4B40"/>
    <w:rsid w:val="00D30022"/>
    <w:rsid w:val="00D31C66"/>
    <w:rsid w:val="00D701B7"/>
    <w:rsid w:val="00D76D75"/>
    <w:rsid w:val="00D8425E"/>
    <w:rsid w:val="00D91F12"/>
    <w:rsid w:val="00D9549D"/>
    <w:rsid w:val="00DD30C1"/>
    <w:rsid w:val="00E03803"/>
    <w:rsid w:val="00E04A3D"/>
    <w:rsid w:val="00E20BB4"/>
    <w:rsid w:val="00E44629"/>
    <w:rsid w:val="00E74AE3"/>
    <w:rsid w:val="00E81C06"/>
    <w:rsid w:val="00E94942"/>
    <w:rsid w:val="00EC205E"/>
    <w:rsid w:val="00ED2D13"/>
    <w:rsid w:val="00F1211D"/>
    <w:rsid w:val="00F15FD3"/>
    <w:rsid w:val="00F74259"/>
    <w:rsid w:val="00F83FC9"/>
    <w:rsid w:val="00FB0B4D"/>
    <w:rsid w:val="00FB21C4"/>
    <w:rsid w:val="00FC1535"/>
    <w:rsid w:val="00FC4F1B"/>
    <w:rsid w:val="00FC664D"/>
    <w:rsid w:val="00FD0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972F8E"/>
  <w15:chartTrackingRefBased/>
  <w15:docId w15:val="{F334E8C0-6D8F-483A-8A1B-6A9B60E56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AU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D408E"/>
    <w:pPr>
      <w:keepNext/>
      <w:tabs>
        <w:tab w:val="left" w:pos="69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692" w:hanging="692"/>
      <w:jc w:val="both"/>
      <w:outlineLvl w:val="0"/>
    </w:pPr>
    <w:rPr>
      <w:b/>
      <w:color w:val="000000"/>
      <w:sz w:val="20"/>
      <w:szCs w:val="20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D408E"/>
    <w:rPr>
      <w:rFonts w:ascii="Palatino" w:hAnsi="Palatino"/>
      <w:color w:val="000000"/>
      <w:szCs w:val="20"/>
      <w:lang w:val="en-US"/>
    </w:rPr>
  </w:style>
  <w:style w:type="paragraph" w:styleId="BalloonText">
    <w:name w:val="Balloon Text"/>
    <w:basedOn w:val="Normal"/>
    <w:semiHidden/>
    <w:rsid w:val="00523FB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B0B4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B0B4D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91F12"/>
    <w:pPr>
      <w:ind w:left="720"/>
    </w:pPr>
  </w:style>
  <w:style w:type="table" w:styleId="TableGrid">
    <w:name w:val="Table Grid"/>
    <w:basedOn w:val="TableNormal"/>
    <w:uiPriority w:val="39"/>
    <w:rsid w:val="00812921"/>
    <w:rPr>
      <w:rFonts w:ascii="Arial" w:eastAsia="Calibri" w:hAnsi="Arial"/>
      <w:bCs/>
      <w:kern w:val="36"/>
      <w:sz w:val="24"/>
      <w:szCs w:val="48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E20BB4"/>
    <w:rPr>
      <w:sz w:val="16"/>
      <w:szCs w:val="16"/>
    </w:rPr>
  </w:style>
  <w:style w:type="paragraph" w:styleId="CommentText">
    <w:name w:val="annotation text"/>
    <w:basedOn w:val="Normal"/>
    <w:link w:val="CommentTextChar"/>
    <w:rsid w:val="00E20BB4"/>
    <w:rPr>
      <w:sz w:val="20"/>
      <w:szCs w:val="20"/>
    </w:rPr>
  </w:style>
  <w:style w:type="character" w:customStyle="1" w:styleId="CommentTextChar">
    <w:name w:val="Comment Text Char"/>
    <w:link w:val="CommentText"/>
    <w:rsid w:val="00E20BB4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20BB4"/>
    <w:rPr>
      <w:b/>
      <w:bCs/>
    </w:rPr>
  </w:style>
  <w:style w:type="character" w:customStyle="1" w:styleId="CommentSubjectChar">
    <w:name w:val="Comment Subject Char"/>
    <w:link w:val="CommentSubject"/>
    <w:rsid w:val="00E20BB4"/>
    <w:rPr>
      <w:b/>
      <w:bCs/>
      <w:lang w:eastAsia="en-US"/>
    </w:rPr>
  </w:style>
  <w:style w:type="character" w:customStyle="1" w:styleId="FooterChar">
    <w:name w:val="Footer Char"/>
    <w:link w:val="Footer"/>
    <w:uiPriority w:val="99"/>
    <w:rsid w:val="00E81C06"/>
    <w:rPr>
      <w:sz w:val="24"/>
      <w:szCs w:val="24"/>
      <w:lang w:eastAsia="en-US"/>
    </w:rPr>
  </w:style>
  <w:style w:type="character" w:customStyle="1" w:styleId="HeaderChar">
    <w:name w:val="Header Char"/>
    <w:link w:val="Header"/>
    <w:uiPriority w:val="99"/>
    <w:rsid w:val="002C7F63"/>
    <w:rPr>
      <w:sz w:val="24"/>
      <w:szCs w:val="24"/>
      <w:lang w:eastAsia="en-US"/>
    </w:rPr>
  </w:style>
  <w:style w:type="paragraph" w:customStyle="1" w:styleId="Default">
    <w:name w:val="Default"/>
    <w:rsid w:val="00924D5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AU"/>
    </w:rPr>
  </w:style>
  <w:style w:type="character" w:customStyle="1" w:styleId="wacimagecontainer">
    <w:name w:val="wacimagecontainer"/>
    <w:basedOn w:val="DefaultParagraphFont"/>
    <w:rsid w:val="00441733"/>
  </w:style>
  <w:style w:type="paragraph" w:customStyle="1" w:styleId="paragraph">
    <w:name w:val="paragraph"/>
    <w:basedOn w:val="Normal"/>
    <w:rsid w:val="00DD30C1"/>
    <w:pPr>
      <w:spacing w:before="100" w:beforeAutospacing="1" w:after="100" w:afterAutospacing="1"/>
    </w:pPr>
    <w:rPr>
      <w:lang w:eastAsia="en-AU"/>
    </w:rPr>
  </w:style>
  <w:style w:type="character" w:customStyle="1" w:styleId="eop">
    <w:name w:val="eop"/>
    <w:basedOn w:val="DefaultParagraphFont"/>
    <w:rsid w:val="00DD30C1"/>
  </w:style>
  <w:style w:type="character" w:customStyle="1" w:styleId="normaltextrun">
    <w:name w:val="normaltextrun"/>
    <w:basedOn w:val="DefaultParagraphFont"/>
    <w:rsid w:val="00DD30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7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7F23DC6C37C24097A2C6598C152BB3" ma:contentTypeVersion="6" ma:contentTypeDescription="Create a new document." ma:contentTypeScope="" ma:versionID="1df8d30c49b410f84e29c866530f34d9">
  <xsd:schema xmlns:xsd="http://www.w3.org/2001/XMLSchema" xmlns:xs="http://www.w3.org/2001/XMLSchema" xmlns:p="http://schemas.microsoft.com/office/2006/metadata/properties" xmlns:ns2="48e8da15-f6b9-47f7-bf37-b16e915e64b6" xmlns:ns3="22f2f255-fb2f-47f8-9dd3-107eedfbec33" targetNamespace="http://schemas.microsoft.com/office/2006/metadata/properties" ma:root="true" ma:fieldsID="3b618ca9c2d60df32cb3968cd2838fd8" ns2:_="" ns3:_="">
    <xsd:import namespace="48e8da15-f6b9-47f7-bf37-b16e915e64b6"/>
    <xsd:import namespace="22f2f255-fb2f-47f8-9dd3-107eedfbe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8da15-f6b9-47f7-bf37-b16e915e64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2f255-fb2f-47f8-9dd3-107eedfbec3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FE052F-2FAF-42C1-92B5-C37A2DC0AFA1}">
  <ds:schemaRefs>
    <ds:schemaRef ds:uri="http://purl.org/dc/terms/"/>
    <ds:schemaRef ds:uri="http://purl.org/dc/dcmitype/"/>
    <ds:schemaRef ds:uri="22f2f255-fb2f-47f8-9dd3-107eedfbec33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48e8da15-f6b9-47f7-bf37-b16e915e64b6"/>
  </ds:schemaRefs>
</ds:datastoreItem>
</file>

<file path=customXml/itemProps2.xml><?xml version="1.0" encoding="utf-8"?>
<ds:datastoreItem xmlns:ds="http://schemas.openxmlformats.org/officeDocument/2006/customXml" ds:itemID="{0B6CDB9A-71F7-47E1-B916-B87D8A2558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7E6F3D-D15B-4F86-944C-C754C12921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e8da15-f6b9-47f7-bf37-b16e915e64b6"/>
    <ds:schemaRef ds:uri="22f2f255-fb2f-47f8-9dd3-107eedfbe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EF207B-EE89-4AF4-8739-8B8635DD1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220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BAPTIST CHURCHES of NSW and ACT</vt:lpstr>
    </vt:vector>
  </TitlesOfParts>
  <Company>Baptist Union of NSW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BAPTIST CHURCHES of NSW and ACT</dc:title>
  <dc:subject/>
  <dc:creator>Ken Clendinning</dc:creator>
  <cp:keywords/>
  <dc:description/>
  <cp:lastModifiedBy>Heidi Tak</cp:lastModifiedBy>
  <cp:revision>17</cp:revision>
  <cp:lastPrinted>2009-01-16T04:21:00Z</cp:lastPrinted>
  <dcterms:created xsi:type="dcterms:W3CDTF">2024-01-16T00:13:00Z</dcterms:created>
  <dcterms:modified xsi:type="dcterms:W3CDTF">2024-09-11T01:09:00Z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0x010100587F23DC6C37C24097A2C6598C152BB3</vt:lpwstr>
  </property>
  <property fmtid="{D5CDD505-2E9C-101B-9397-08002B2CF9AE}" pid="3" name="GST RG Doc Type">
    <vt:lpwstr/>
  </property>
  <property fmtid="{D5CDD505-2E9C-101B-9397-08002B2CF9AE}" pid="4" name="Board Rpt Doc">
    <vt:lpwstr/>
  </property>
</Properties>
</file>