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D3198F" w14:textId="74A60E9F" w:rsidR="001E121B" w:rsidRDefault="00B7796D">
      <w:pPr>
        <w:widowControl w:val="0"/>
        <w:pBdr>
          <w:top w:val="nil"/>
          <w:left w:val="nil"/>
          <w:bottom w:val="nil"/>
          <w:right w:val="nil"/>
          <w:between w:val="nil"/>
        </w:pBdr>
        <w:spacing w:line="199" w:lineRule="auto"/>
        <w:rPr>
          <w:color w:val="000000"/>
        </w:rPr>
      </w:pPr>
      <w:r>
        <w:rPr>
          <w:noProof/>
        </w:rPr>
        <w:drawing>
          <wp:inline distT="0" distB="0" distL="0" distR="0" wp14:anchorId="4F51B761" wp14:editId="218BF0C9">
            <wp:extent cx="1662430" cy="698500"/>
            <wp:effectExtent l="0" t="0" r="0" b="6350"/>
            <wp:docPr id="1421575422" name="Picture 1" descr="A logo with text and colorful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575422" name="Picture 1" descr="A logo with text and colorful dots&#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62430" cy="698500"/>
                    </a:xfrm>
                    <a:prstGeom prst="rect">
                      <a:avLst/>
                    </a:prstGeom>
                    <a:noFill/>
                    <a:ln>
                      <a:noFill/>
                    </a:ln>
                  </pic:spPr>
                </pic:pic>
              </a:graphicData>
            </a:graphic>
          </wp:inline>
        </w:drawing>
      </w:r>
    </w:p>
    <w:tbl>
      <w:tblPr>
        <w:tblStyle w:val="aa"/>
        <w:tblW w:w="152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278"/>
      </w:tblGrid>
      <w:tr w:rsidR="001E121B" w14:paraId="18C09C00" w14:textId="77777777" w:rsidTr="00D3562A">
        <w:trPr>
          <w:trHeight w:val="424"/>
        </w:trPr>
        <w:tc>
          <w:tcPr>
            <w:tcW w:w="15278" w:type="dxa"/>
            <w:shd w:val="clear" w:color="auto" w:fill="DBE5F1" w:themeFill="accent1" w:themeFillTint="33"/>
            <w:tcMar>
              <w:top w:w="100" w:type="dxa"/>
              <w:left w:w="100" w:type="dxa"/>
              <w:bottom w:w="100" w:type="dxa"/>
              <w:right w:w="100" w:type="dxa"/>
            </w:tcMar>
          </w:tcPr>
          <w:p w14:paraId="0788736C" w14:textId="77777777" w:rsidR="001E121B" w:rsidRDefault="00000000">
            <w:pPr>
              <w:widowControl w:val="0"/>
              <w:pBdr>
                <w:top w:val="nil"/>
                <w:left w:val="nil"/>
                <w:bottom w:val="nil"/>
                <w:right w:val="nil"/>
                <w:between w:val="nil"/>
              </w:pBdr>
              <w:spacing w:line="240" w:lineRule="auto"/>
              <w:jc w:val="center"/>
              <w:rPr>
                <w:rFonts w:ascii="Arial Narrow" w:eastAsia="Arial Narrow" w:hAnsi="Arial Narrow" w:cs="Arial Narrow"/>
                <w:b/>
                <w:color w:val="000000"/>
                <w:sz w:val="28"/>
                <w:szCs w:val="28"/>
                <w:shd w:val="clear" w:color="auto" w:fill="DBE5F1"/>
              </w:rPr>
            </w:pPr>
            <w:r>
              <w:rPr>
                <w:rFonts w:ascii="Arial Narrow" w:eastAsia="Arial Narrow" w:hAnsi="Arial Narrow" w:cs="Arial Narrow"/>
                <w:b/>
                <w:color w:val="000000"/>
                <w:sz w:val="28"/>
                <w:szCs w:val="28"/>
                <w:shd w:val="clear" w:color="auto" w:fill="DBE5F1"/>
              </w:rPr>
              <w:t>ACTIVITY RISK ASSESSMENT</w:t>
            </w:r>
          </w:p>
        </w:tc>
      </w:tr>
    </w:tbl>
    <w:p w14:paraId="302D7475" w14:textId="77777777" w:rsidR="001E121B" w:rsidRDefault="001E121B">
      <w:pPr>
        <w:widowControl w:val="0"/>
        <w:pBdr>
          <w:top w:val="nil"/>
          <w:left w:val="nil"/>
          <w:bottom w:val="nil"/>
          <w:right w:val="nil"/>
          <w:between w:val="nil"/>
        </w:pBdr>
        <w:rPr>
          <w:color w:val="000000"/>
        </w:rPr>
      </w:pPr>
    </w:p>
    <w:p w14:paraId="5AD978C8" w14:textId="77777777" w:rsidR="001E121B" w:rsidRDefault="001E121B">
      <w:pPr>
        <w:widowControl w:val="0"/>
        <w:pBdr>
          <w:top w:val="nil"/>
          <w:left w:val="nil"/>
          <w:bottom w:val="nil"/>
          <w:right w:val="nil"/>
          <w:between w:val="nil"/>
        </w:pBdr>
        <w:rPr>
          <w:color w:val="000000"/>
        </w:rPr>
      </w:pPr>
    </w:p>
    <w:tbl>
      <w:tblPr>
        <w:tblStyle w:val="ab"/>
        <w:tblW w:w="152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21"/>
        <w:gridCol w:w="7788"/>
        <w:gridCol w:w="1982"/>
        <w:gridCol w:w="3687"/>
      </w:tblGrid>
      <w:tr w:rsidR="007F7E2A" w14:paraId="2EE8A669" w14:textId="77777777" w:rsidTr="007F7E2A">
        <w:trPr>
          <w:trHeight w:val="523"/>
        </w:trPr>
        <w:tc>
          <w:tcPr>
            <w:tcW w:w="1821" w:type="dxa"/>
            <w:shd w:val="clear" w:color="auto" w:fill="DBE5F1" w:themeFill="accent1" w:themeFillTint="33"/>
            <w:tcMar>
              <w:top w:w="100" w:type="dxa"/>
              <w:left w:w="100" w:type="dxa"/>
              <w:bottom w:w="100" w:type="dxa"/>
              <w:right w:w="100" w:type="dxa"/>
            </w:tcMar>
          </w:tcPr>
          <w:p w14:paraId="63FB670C" w14:textId="77777777" w:rsidR="007F7E2A" w:rsidRDefault="007F7E2A" w:rsidP="007F7E2A">
            <w:pPr>
              <w:widowControl w:val="0"/>
              <w:pBdr>
                <w:top w:val="nil"/>
                <w:left w:val="nil"/>
                <w:bottom w:val="nil"/>
                <w:right w:val="nil"/>
                <w:between w:val="nil"/>
              </w:pBdr>
              <w:spacing w:line="232" w:lineRule="auto"/>
              <w:ind w:left="131" w:right="72"/>
              <w:jc w:val="center"/>
              <w:rPr>
                <w:rFonts w:ascii="Arial Narrow" w:eastAsia="Arial Narrow" w:hAnsi="Arial Narrow" w:cs="Arial Narrow"/>
                <w:b/>
                <w:color w:val="000000"/>
                <w:shd w:val="clear" w:color="auto" w:fill="DBE5F1"/>
              </w:rPr>
            </w:pPr>
            <w:r>
              <w:rPr>
                <w:rFonts w:ascii="Arial Narrow" w:eastAsia="Arial Narrow" w:hAnsi="Arial Narrow" w:cs="Arial Narrow"/>
                <w:b/>
                <w:color w:val="000000"/>
                <w:shd w:val="clear" w:color="auto" w:fill="DBE5F1"/>
              </w:rPr>
              <w:t xml:space="preserve">Activity Name and </w:t>
            </w:r>
            <w:r>
              <w:rPr>
                <w:rFonts w:ascii="Arial Narrow" w:eastAsia="Arial Narrow" w:hAnsi="Arial Narrow" w:cs="Arial Narrow"/>
                <w:b/>
                <w:color w:val="000000"/>
              </w:rPr>
              <w:t xml:space="preserve"> </w:t>
            </w:r>
            <w:r>
              <w:rPr>
                <w:rFonts w:ascii="Arial Narrow" w:eastAsia="Arial Narrow" w:hAnsi="Arial Narrow" w:cs="Arial Narrow"/>
                <w:b/>
                <w:color w:val="000000"/>
                <w:shd w:val="clear" w:color="auto" w:fill="DBE5F1"/>
              </w:rPr>
              <w:t>Description:</w:t>
            </w:r>
          </w:p>
        </w:tc>
        <w:tc>
          <w:tcPr>
            <w:tcW w:w="7788" w:type="dxa"/>
            <w:tcBorders>
              <w:right w:val="single" w:sz="4" w:space="0" w:color="auto"/>
            </w:tcBorders>
            <w:shd w:val="clear" w:color="auto" w:fill="auto"/>
            <w:tcMar>
              <w:top w:w="100" w:type="dxa"/>
              <w:left w:w="100" w:type="dxa"/>
              <w:bottom w:w="100" w:type="dxa"/>
              <w:right w:w="100" w:type="dxa"/>
            </w:tcMar>
          </w:tcPr>
          <w:p w14:paraId="3EAD21C2" w14:textId="4424DC47" w:rsidR="007F7E2A" w:rsidRDefault="007F7E2A" w:rsidP="007F7E2A">
            <w:pPr>
              <w:widowControl w:val="0"/>
              <w:pBdr>
                <w:top w:val="nil"/>
                <w:left w:val="nil"/>
                <w:bottom w:val="nil"/>
                <w:right w:val="nil"/>
                <w:between w:val="nil"/>
              </w:pBdr>
              <w:spacing w:line="240" w:lineRule="auto"/>
              <w:ind w:left="88"/>
              <w:rPr>
                <w:color w:val="000000"/>
                <w:sz w:val="24"/>
                <w:szCs w:val="24"/>
              </w:rPr>
            </w:pPr>
            <w:r>
              <w:rPr>
                <w:color w:val="000000"/>
              </w:rPr>
              <w:t>Table Church Sunday Gathering</w:t>
            </w:r>
            <w:r w:rsidR="004742E0">
              <w:rPr>
                <w:color w:val="000000"/>
              </w:rPr>
              <w:t>s</w:t>
            </w:r>
          </w:p>
        </w:tc>
        <w:tc>
          <w:tcPr>
            <w:tcW w:w="1982" w:type="dxa"/>
            <w:tcBorders>
              <w:top w:val="nil"/>
              <w:left w:val="single" w:sz="4" w:space="0" w:color="auto"/>
              <w:bottom w:val="single" w:sz="4" w:space="0" w:color="auto"/>
              <w:right w:val="nil"/>
            </w:tcBorders>
            <w:shd w:val="clear" w:color="auto" w:fill="auto"/>
            <w:tcMar>
              <w:top w:w="100" w:type="dxa"/>
              <w:left w:w="100" w:type="dxa"/>
              <w:bottom w:w="100" w:type="dxa"/>
              <w:right w:w="100" w:type="dxa"/>
            </w:tcMar>
          </w:tcPr>
          <w:p w14:paraId="12F4E69F" w14:textId="77777777" w:rsidR="007F7E2A" w:rsidRDefault="007F7E2A" w:rsidP="007F7E2A">
            <w:pPr>
              <w:widowControl w:val="0"/>
              <w:pBdr>
                <w:top w:val="nil"/>
                <w:left w:val="nil"/>
                <w:bottom w:val="nil"/>
                <w:right w:val="nil"/>
                <w:between w:val="nil"/>
              </w:pBdr>
              <w:rPr>
                <w:color w:val="000000"/>
                <w:sz w:val="24"/>
                <w:szCs w:val="24"/>
              </w:rPr>
            </w:pPr>
          </w:p>
        </w:tc>
        <w:tc>
          <w:tcPr>
            <w:tcW w:w="3687" w:type="dxa"/>
            <w:tcBorders>
              <w:top w:val="nil"/>
              <w:left w:val="nil"/>
              <w:bottom w:val="single" w:sz="4" w:space="0" w:color="auto"/>
              <w:right w:val="nil"/>
            </w:tcBorders>
            <w:shd w:val="clear" w:color="auto" w:fill="auto"/>
            <w:tcMar>
              <w:top w:w="100" w:type="dxa"/>
              <w:left w:w="100" w:type="dxa"/>
              <w:bottom w:w="100" w:type="dxa"/>
              <w:right w:w="100" w:type="dxa"/>
            </w:tcMar>
          </w:tcPr>
          <w:p w14:paraId="58401EC1" w14:textId="77777777" w:rsidR="007F7E2A" w:rsidRDefault="007F7E2A" w:rsidP="007F7E2A">
            <w:pPr>
              <w:widowControl w:val="0"/>
              <w:pBdr>
                <w:top w:val="nil"/>
                <w:left w:val="nil"/>
                <w:bottom w:val="nil"/>
                <w:right w:val="nil"/>
                <w:between w:val="nil"/>
              </w:pBdr>
              <w:rPr>
                <w:color w:val="000000"/>
                <w:sz w:val="24"/>
                <w:szCs w:val="24"/>
              </w:rPr>
            </w:pPr>
          </w:p>
        </w:tc>
      </w:tr>
      <w:tr w:rsidR="007F7E2A" w14:paraId="0F52FED2" w14:textId="77777777" w:rsidTr="007F7E2A">
        <w:trPr>
          <w:trHeight w:val="523"/>
        </w:trPr>
        <w:tc>
          <w:tcPr>
            <w:tcW w:w="1821" w:type="dxa"/>
            <w:shd w:val="clear" w:color="auto" w:fill="DBE5F1" w:themeFill="accent1" w:themeFillTint="33"/>
            <w:tcMar>
              <w:top w:w="100" w:type="dxa"/>
              <w:left w:w="100" w:type="dxa"/>
              <w:bottom w:w="100" w:type="dxa"/>
              <w:right w:w="100" w:type="dxa"/>
            </w:tcMar>
          </w:tcPr>
          <w:p w14:paraId="2E44CAE2" w14:textId="77777777" w:rsidR="007F7E2A" w:rsidRDefault="007F7E2A" w:rsidP="007F7E2A">
            <w:pPr>
              <w:widowControl w:val="0"/>
              <w:pBdr>
                <w:top w:val="nil"/>
                <w:left w:val="nil"/>
                <w:bottom w:val="nil"/>
                <w:right w:val="nil"/>
                <w:between w:val="nil"/>
              </w:pBdr>
              <w:spacing w:line="240" w:lineRule="auto"/>
              <w:jc w:val="center"/>
              <w:rPr>
                <w:rFonts w:ascii="Arial Narrow" w:eastAsia="Arial Narrow" w:hAnsi="Arial Narrow" w:cs="Arial Narrow"/>
                <w:b/>
                <w:color w:val="000000"/>
                <w:shd w:val="clear" w:color="auto" w:fill="DBE5F1"/>
              </w:rPr>
            </w:pPr>
            <w:r>
              <w:rPr>
                <w:rFonts w:ascii="Arial Narrow" w:eastAsia="Arial Narrow" w:hAnsi="Arial Narrow" w:cs="Arial Narrow"/>
                <w:b/>
                <w:color w:val="000000"/>
                <w:shd w:val="clear" w:color="auto" w:fill="DBE5F1"/>
              </w:rPr>
              <w:t xml:space="preserve">Activity Location: </w:t>
            </w:r>
          </w:p>
        </w:tc>
        <w:tc>
          <w:tcPr>
            <w:tcW w:w="7788" w:type="dxa"/>
            <w:shd w:val="clear" w:color="auto" w:fill="auto"/>
            <w:tcMar>
              <w:top w:w="100" w:type="dxa"/>
              <w:left w:w="100" w:type="dxa"/>
              <w:bottom w:w="100" w:type="dxa"/>
              <w:right w:w="100" w:type="dxa"/>
            </w:tcMar>
          </w:tcPr>
          <w:p w14:paraId="2028178C" w14:textId="52B1BD92" w:rsidR="007F7E2A" w:rsidRDefault="007F7E2A" w:rsidP="007F7E2A">
            <w:pPr>
              <w:widowControl w:val="0"/>
              <w:pBdr>
                <w:top w:val="nil"/>
                <w:left w:val="nil"/>
                <w:bottom w:val="nil"/>
                <w:right w:val="nil"/>
                <w:between w:val="nil"/>
              </w:pBdr>
              <w:spacing w:line="240" w:lineRule="auto"/>
              <w:ind w:left="74"/>
              <w:rPr>
                <w:color w:val="000000"/>
                <w:sz w:val="24"/>
                <w:szCs w:val="24"/>
              </w:rPr>
            </w:pPr>
            <w:r>
              <w:rPr>
                <w:color w:val="000000"/>
              </w:rPr>
              <w:t>8/77 Ruttleys Rd Wyee or 57 Dale Ave Chain Valley Bay</w:t>
            </w:r>
          </w:p>
        </w:tc>
        <w:tc>
          <w:tcPr>
            <w:tcW w:w="1982" w:type="dxa"/>
            <w:tcBorders>
              <w:top w:val="single" w:sz="4" w:space="0" w:color="auto"/>
            </w:tcBorders>
            <w:shd w:val="clear" w:color="auto" w:fill="DBE5F1" w:themeFill="accent1" w:themeFillTint="33"/>
            <w:tcMar>
              <w:top w:w="100" w:type="dxa"/>
              <w:left w:w="100" w:type="dxa"/>
              <w:bottom w:w="100" w:type="dxa"/>
              <w:right w:w="100" w:type="dxa"/>
            </w:tcMar>
          </w:tcPr>
          <w:p w14:paraId="3D1C085D" w14:textId="77777777" w:rsidR="007F7E2A" w:rsidRDefault="007F7E2A" w:rsidP="007F7E2A">
            <w:pPr>
              <w:widowControl w:val="0"/>
              <w:pBdr>
                <w:top w:val="nil"/>
                <w:left w:val="nil"/>
                <w:bottom w:val="nil"/>
                <w:right w:val="nil"/>
                <w:between w:val="nil"/>
              </w:pBdr>
              <w:spacing w:line="240" w:lineRule="auto"/>
              <w:jc w:val="center"/>
              <w:rPr>
                <w:rFonts w:ascii="Arial Narrow" w:eastAsia="Arial Narrow" w:hAnsi="Arial Narrow" w:cs="Arial Narrow"/>
                <w:b/>
                <w:color w:val="000000"/>
                <w:shd w:val="clear" w:color="auto" w:fill="DBE5F1"/>
              </w:rPr>
            </w:pPr>
            <w:r>
              <w:rPr>
                <w:rFonts w:ascii="Arial Narrow" w:eastAsia="Arial Narrow" w:hAnsi="Arial Narrow" w:cs="Arial Narrow"/>
                <w:b/>
                <w:color w:val="000000"/>
                <w:shd w:val="clear" w:color="auto" w:fill="DBE5F1"/>
              </w:rPr>
              <w:t>Activity Date:</w:t>
            </w:r>
          </w:p>
        </w:tc>
        <w:tc>
          <w:tcPr>
            <w:tcW w:w="3687" w:type="dxa"/>
            <w:tcBorders>
              <w:top w:val="single" w:sz="4" w:space="0" w:color="auto"/>
            </w:tcBorders>
            <w:shd w:val="clear" w:color="auto" w:fill="auto"/>
            <w:tcMar>
              <w:top w:w="100" w:type="dxa"/>
              <w:left w:w="100" w:type="dxa"/>
              <w:bottom w:w="100" w:type="dxa"/>
              <w:right w:w="100" w:type="dxa"/>
            </w:tcMar>
          </w:tcPr>
          <w:p w14:paraId="77799B98" w14:textId="56035812" w:rsidR="007F7E2A" w:rsidRDefault="007F7E2A" w:rsidP="007F7E2A">
            <w:pPr>
              <w:widowControl w:val="0"/>
              <w:pBdr>
                <w:top w:val="nil"/>
                <w:left w:val="nil"/>
                <w:bottom w:val="nil"/>
                <w:right w:val="nil"/>
                <w:between w:val="nil"/>
              </w:pBdr>
              <w:spacing w:line="240" w:lineRule="auto"/>
              <w:ind w:left="95"/>
              <w:rPr>
                <w:color w:val="000000"/>
                <w:sz w:val="24"/>
                <w:szCs w:val="24"/>
              </w:rPr>
            </w:pPr>
            <w:r>
              <w:rPr>
                <w:color w:val="000000"/>
              </w:rPr>
              <w:t>Sundays ongoing</w:t>
            </w:r>
          </w:p>
        </w:tc>
      </w:tr>
      <w:tr w:rsidR="007F7E2A" w14:paraId="72A4403A" w14:textId="77777777" w:rsidTr="007F7E2A">
        <w:trPr>
          <w:trHeight w:val="523"/>
        </w:trPr>
        <w:tc>
          <w:tcPr>
            <w:tcW w:w="1821" w:type="dxa"/>
            <w:shd w:val="clear" w:color="auto" w:fill="DBE5F1" w:themeFill="accent1" w:themeFillTint="33"/>
            <w:tcMar>
              <w:top w:w="100" w:type="dxa"/>
              <w:left w:w="100" w:type="dxa"/>
              <w:bottom w:w="100" w:type="dxa"/>
              <w:right w:w="100" w:type="dxa"/>
            </w:tcMar>
          </w:tcPr>
          <w:p w14:paraId="7E0687A4" w14:textId="77777777" w:rsidR="007F7E2A" w:rsidRDefault="007F7E2A" w:rsidP="007F7E2A">
            <w:pPr>
              <w:widowControl w:val="0"/>
              <w:pBdr>
                <w:top w:val="nil"/>
                <w:left w:val="nil"/>
                <w:bottom w:val="nil"/>
                <w:right w:val="nil"/>
                <w:between w:val="nil"/>
              </w:pBdr>
              <w:spacing w:line="240" w:lineRule="auto"/>
              <w:jc w:val="center"/>
              <w:rPr>
                <w:rFonts w:ascii="Arial Narrow" w:eastAsia="Arial Narrow" w:hAnsi="Arial Narrow" w:cs="Arial Narrow"/>
                <w:b/>
                <w:color w:val="000000"/>
              </w:rPr>
            </w:pPr>
            <w:r>
              <w:rPr>
                <w:rFonts w:ascii="Arial Narrow" w:eastAsia="Arial Narrow" w:hAnsi="Arial Narrow" w:cs="Arial Narrow"/>
                <w:b/>
                <w:color w:val="000000"/>
                <w:shd w:val="clear" w:color="auto" w:fill="DBE5F1"/>
              </w:rPr>
              <w:t xml:space="preserve">Ministry / Dept. </w:t>
            </w:r>
            <w:r>
              <w:rPr>
                <w:rFonts w:ascii="Arial Narrow" w:eastAsia="Arial Narrow" w:hAnsi="Arial Narrow" w:cs="Arial Narrow"/>
                <w:b/>
                <w:color w:val="000000"/>
              </w:rPr>
              <w:t xml:space="preserve"> </w:t>
            </w:r>
          </w:p>
          <w:p w14:paraId="5B8E981C" w14:textId="77777777" w:rsidR="007F7E2A" w:rsidRDefault="007F7E2A" w:rsidP="007F7E2A">
            <w:pPr>
              <w:widowControl w:val="0"/>
              <w:pBdr>
                <w:top w:val="nil"/>
                <w:left w:val="nil"/>
                <w:bottom w:val="nil"/>
                <w:right w:val="nil"/>
                <w:between w:val="nil"/>
              </w:pBdr>
              <w:spacing w:line="240" w:lineRule="auto"/>
              <w:jc w:val="center"/>
              <w:rPr>
                <w:rFonts w:ascii="Arial Narrow" w:eastAsia="Arial Narrow" w:hAnsi="Arial Narrow" w:cs="Arial Narrow"/>
                <w:b/>
                <w:color w:val="000000"/>
                <w:shd w:val="clear" w:color="auto" w:fill="DBE5F1"/>
              </w:rPr>
            </w:pPr>
            <w:r>
              <w:rPr>
                <w:rFonts w:ascii="Arial Narrow" w:eastAsia="Arial Narrow" w:hAnsi="Arial Narrow" w:cs="Arial Narrow"/>
                <w:b/>
                <w:color w:val="000000"/>
                <w:shd w:val="clear" w:color="auto" w:fill="DBE5F1"/>
              </w:rPr>
              <w:t>Responsible:</w:t>
            </w:r>
          </w:p>
        </w:tc>
        <w:tc>
          <w:tcPr>
            <w:tcW w:w="7788" w:type="dxa"/>
            <w:shd w:val="clear" w:color="auto" w:fill="auto"/>
            <w:tcMar>
              <w:top w:w="100" w:type="dxa"/>
              <w:left w:w="100" w:type="dxa"/>
              <w:bottom w:w="100" w:type="dxa"/>
              <w:right w:w="100" w:type="dxa"/>
            </w:tcMar>
          </w:tcPr>
          <w:p w14:paraId="086E5BFE" w14:textId="07C273D7" w:rsidR="007F7E2A" w:rsidRDefault="007F7E2A" w:rsidP="007F7E2A">
            <w:pPr>
              <w:widowControl w:val="0"/>
              <w:pBdr>
                <w:top w:val="nil"/>
                <w:left w:val="nil"/>
                <w:bottom w:val="nil"/>
                <w:right w:val="nil"/>
                <w:between w:val="nil"/>
              </w:pBdr>
              <w:spacing w:line="240" w:lineRule="auto"/>
              <w:ind w:left="74"/>
              <w:rPr>
                <w:color w:val="000000"/>
                <w:sz w:val="24"/>
                <w:szCs w:val="24"/>
              </w:rPr>
            </w:pPr>
            <w:r>
              <w:rPr>
                <w:color w:val="000000"/>
              </w:rPr>
              <w:t>Table Church </w:t>
            </w:r>
          </w:p>
        </w:tc>
        <w:tc>
          <w:tcPr>
            <w:tcW w:w="1982" w:type="dxa"/>
            <w:shd w:val="clear" w:color="auto" w:fill="DBE5F1" w:themeFill="accent1" w:themeFillTint="33"/>
            <w:tcMar>
              <w:top w:w="100" w:type="dxa"/>
              <w:left w:w="100" w:type="dxa"/>
              <w:bottom w:w="100" w:type="dxa"/>
              <w:right w:w="100" w:type="dxa"/>
            </w:tcMar>
          </w:tcPr>
          <w:p w14:paraId="0CCBCF61" w14:textId="77777777" w:rsidR="007F7E2A" w:rsidRDefault="007F7E2A" w:rsidP="007F7E2A">
            <w:pPr>
              <w:widowControl w:val="0"/>
              <w:pBdr>
                <w:top w:val="nil"/>
                <w:left w:val="nil"/>
                <w:bottom w:val="nil"/>
                <w:right w:val="nil"/>
                <w:between w:val="nil"/>
              </w:pBdr>
              <w:spacing w:line="240" w:lineRule="auto"/>
              <w:jc w:val="center"/>
              <w:rPr>
                <w:rFonts w:ascii="Arial Narrow" w:eastAsia="Arial Narrow" w:hAnsi="Arial Narrow" w:cs="Arial Narrow"/>
                <w:b/>
                <w:color w:val="000000"/>
              </w:rPr>
            </w:pPr>
            <w:r>
              <w:rPr>
                <w:rFonts w:ascii="Arial Narrow" w:eastAsia="Arial Narrow" w:hAnsi="Arial Narrow" w:cs="Arial Narrow"/>
                <w:b/>
                <w:color w:val="000000"/>
                <w:shd w:val="clear" w:color="auto" w:fill="DBE5F1"/>
              </w:rPr>
              <w:t xml:space="preserve">Person </w:t>
            </w:r>
            <w:r>
              <w:rPr>
                <w:rFonts w:ascii="Arial Narrow" w:eastAsia="Arial Narrow" w:hAnsi="Arial Narrow" w:cs="Arial Narrow"/>
                <w:b/>
                <w:color w:val="000000"/>
              </w:rPr>
              <w:t xml:space="preserve"> </w:t>
            </w:r>
          </w:p>
          <w:p w14:paraId="01DF873F" w14:textId="77777777" w:rsidR="007F7E2A" w:rsidRDefault="007F7E2A" w:rsidP="007F7E2A">
            <w:pPr>
              <w:widowControl w:val="0"/>
              <w:pBdr>
                <w:top w:val="nil"/>
                <w:left w:val="nil"/>
                <w:bottom w:val="nil"/>
                <w:right w:val="nil"/>
                <w:between w:val="nil"/>
              </w:pBdr>
              <w:spacing w:line="240" w:lineRule="auto"/>
              <w:jc w:val="center"/>
              <w:rPr>
                <w:rFonts w:ascii="Arial Narrow" w:eastAsia="Arial Narrow" w:hAnsi="Arial Narrow" w:cs="Arial Narrow"/>
                <w:b/>
                <w:color w:val="000000"/>
                <w:shd w:val="clear" w:color="auto" w:fill="DBE5F1"/>
              </w:rPr>
            </w:pPr>
            <w:r>
              <w:rPr>
                <w:rFonts w:ascii="Arial Narrow" w:eastAsia="Arial Narrow" w:hAnsi="Arial Narrow" w:cs="Arial Narrow"/>
                <w:b/>
                <w:color w:val="000000"/>
                <w:shd w:val="clear" w:color="auto" w:fill="DBE5F1"/>
              </w:rPr>
              <w:t>Responsible:</w:t>
            </w:r>
          </w:p>
        </w:tc>
        <w:tc>
          <w:tcPr>
            <w:tcW w:w="3687" w:type="dxa"/>
            <w:shd w:val="clear" w:color="auto" w:fill="auto"/>
            <w:tcMar>
              <w:top w:w="100" w:type="dxa"/>
              <w:left w:w="100" w:type="dxa"/>
              <w:bottom w:w="100" w:type="dxa"/>
              <w:right w:w="100" w:type="dxa"/>
            </w:tcMar>
          </w:tcPr>
          <w:p w14:paraId="7754288A" w14:textId="595688CC" w:rsidR="007F7E2A" w:rsidRDefault="007F7E2A" w:rsidP="007F7E2A">
            <w:pPr>
              <w:widowControl w:val="0"/>
              <w:pBdr>
                <w:top w:val="nil"/>
                <w:left w:val="nil"/>
                <w:bottom w:val="nil"/>
                <w:right w:val="nil"/>
                <w:between w:val="nil"/>
              </w:pBdr>
              <w:spacing w:line="240" w:lineRule="auto"/>
              <w:ind w:left="87"/>
              <w:rPr>
                <w:color w:val="000000"/>
                <w:sz w:val="24"/>
                <w:szCs w:val="24"/>
              </w:rPr>
            </w:pPr>
            <w:r>
              <w:rPr>
                <w:color w:val="000000"/>
              </w:rPr>
              <w:t>Daniel Waugh or Caleb Byrne (depending on house)</w:t>
            </w:r>
          </w:p>
        </w:tc>
      </w:tr>
      <w:tr w:rsidR="007F7E2A" w14:paraId="26A680C2" w14:textId="77777777" w:rsidTr="007F7E2A">
        <w:trPr>
          <w:trHeight w:val="523"/>
        </w:trPr>
        <w:tc>
          <w:tcPr>
            <w:tcW w:w="1821" w:type="dxa"/>
            <w:shd w:val="clear" w:color="auto" w:fill="DBE5F1" w:themeFill="accent1" w:themeFillTint="33"/>
            <w:tcMar>
              <w:top w:w="100" w:type="dxa"/>
              <w:left w:w="100" w:type="dxa"/>
              <w:bottom w:w="100" w:type="dxa"/>
              <w:right w:w="100" w:type="dxa"/>
            </w:tcMar>
          </w:tcPr>
          <w:p w14:paraId="2240D8D9" w14:textId="77777777" w:rsidR="007F7E2A" w:rsidRDefault="007F7E2A" w:rsidP="007F7E2A">
            <w:pPr>
              <w:widowControl w:val="0"/>
              <w:pBdr>
                <w:top w:val="nil"/>
                <w:left w:val="nil"/>
                <w:bottom w:val="nil"/>
                <w:right w:val="nil"/>
                <w:between w:val="nil"/>
              </w:pBdr>
              <w:spacing w:line="240" w:lineRule="auto"/>
              <w:jc w:val="center"/>
              <w:rPr>
                <w:rFonts w:ascii="Arial Narrow" w:eastAsia="Arial Narrow" w:hAnsi="Arial Narrow" w:cs="Arial Narrow"/>
                <w:b/>
                <w:color w:val="000000"/>
                <w:shd w:val="clear" w:color="auto" w:fill="DBE5F1"/>
              </w:rPr>
            </w:pPr>
            <w:r>
              <w:rPr>
                <w:rFonts w:ascii="Arial Narrow" w:eastAsia="Arial Narrow" w:hAnsi="Arial Narrow" w:cs="Arial Narrow"/>
                <w:b/>
                <w:color w:val="000000"/>
                <w:shd w:val="clear" w:color="auto" w:fill="DBE5F1"/>
              </w:rPr>
              <w:t xml:space="preserve">Assessors: </w:t>
            </w:r>
          </w:p>
        </w:tc>
        <w:tc>
          <w:tcPr>
            <w:tcW w:w="7788" w:type="dxa"/>
            <w:shd w:val="clear" w:color="auto" w:fill="auto"/>
            <w:tcMar>
              <w:top w:w="100" w:type="dxa"/>
              <w:left w:w="100" w:type="dxa"/>
              <w:bottom w:w="100" w:type="dxa"/>
              <w:right w:w="100" w:type="dxa"/>
            </w:tcMar>
          </w:tcPr>
          <w:p w14:paraId="2CCBC657" w14:textId="49E2C4DD" w:rsidR="007F7E2A" w:rsidRDefault="007F7E2A" w:rsidP="007F7E2A">
            <w:pPr>
              <w:widowControl w:val="0"/>
              <w:pBdr>
                <w:top w:val="nil"/>
                <w:left w:val="nil"/>
                <w:bottom w:val="nil"/>
                <w:right w:val="nil"/>
                <w:between w:val="nil"/>
              </w:pBdr>
              <w:spacing w:line="240" w:lineRule="auto"/>
              <w:ind w:left="87"/>
              <w:rPr>
                <w:color w:val="000000"/>
                <w:sz w:val="24"/>
                <w:szCs w:val="24"/>
              </w:rPr>
            </w:pPr>
            <w:r>
              <w:rPr>
                <w:color w:val="000000"/>
              </w:rPr>
              <w:t>Daniel Waugh, Caleb Byrne </w:t>
            </w:r>
          </w:p>
        </w:tc>
        <w:tc>
          <w:tcPr>
            <w:tcW w:w="1982" w:type="dxa"/>
            <w:shd w:val="clear" w:color="auto" w:fill="DBE5F1" w:themeFill="accent1" w:themeFillTint="33"/>
            <w:tcMar>
              <w:top w:w="100" w:type="dxa"/>
              <w:left w:w="100" w:type="dxa"/>
              <w:bottom w:w="100" w:type="dxa"/>
              <w:right w:w="100" w:type="dxa"/>
            </w:tcMar>
          </w:tcPr>
          <w:p w14:paraId="2084B25A" w14:textId="77777777" w:rsidR="007F7E2A" w:rsidRDefault="007F7E2A" w:rsidP="007F7E2A">
            <w:pPr>
              <w:widowControl w:val="0"/>
              <w:pBdr>
                <w:top w:val="nil"/>
                <w:left w:val="nil"/>
                <w:bottom w:val="nil"/>
                <w:right w:val="nil"/>
                <w:between w:val="nil"/>
              </w:pBdr>
              <w:spacing w:line="240" w:lineRule="auto"/>
              <w:jc w:val="center"/>
              <w:rPr>
                <w:rFonts w:ascii="Arial Narrow" w:eastAsia="Arial Narrow" w:hAnsi="Arial Narrow" w:cs="Arial Narrow"/>
                <w:b/>
                <w:color w:val="000000"/>
                <w:shd w:val="clear" w:color="auto" w:fill="DBE5F1"/>
              </w:rPr>
            </w:pPr>
            <w:r>
              <w:rPr>
                <w:rFonts w:ascii="Arial Narrow" w:eastAsia="Arial Narrow" w:hAnsi="Arial Narrow" w:cs="Arial Narrow"/>
                <w:b/>
                <w:color w:val="000000"/>
                <w:shd w:val="clear" w:color="auto" w:fill="DBE5F1"/>
              </w:rPr>
              <w:t>Assessment date:</w:t>
            </w:r>
          </w:p>
        </w:tc>
        <w:tc>
          <w:tcPr>
            <w:tcW w:w="3687" w:type="dxa"/>
            <w:shd w:val="clear" w:color="auto" w:fill="auto"/>
            <w:tcMar>
              <w:top w:w="100" w:type="dxa"/>
              <w:left w:w="100" w:type="dxa"/>
              <w:bottom w:w="100" w:type="dxa"/>
              <w:right w:w="100" w:type="dxa"/>
            </w:tcMar>
          </w:tcPr>
          <w:p w14:paraId="1DBAE9C2" w14:textId="67CAE747" w:rsidR="007F7E2A" w:rsidRDefault="007F7E2A" w:rsidP="007F7E2A">
            <w:pPr>
              <w:widowControl w:val="0"/>
              <w:pBdr>
                <w:top w:val="nil"/>
                <w:left w:val="nil"/>
                <w:bottom w:val="nil"/>
                <w:right w:val="nil"/>
                <w:between w:val="nil"/>
              </w:pBdr>
              <w:spacing w:line="240" w:lineRule="auto"/>
              <w:ind w:left="95"/>
              <w:rPr>
                <w:color w:val="000000"/>
                <w:sz w:val="24"/>
                <w:szCs w:val="24"/>
              </w:rPr>
            </w:pPr>
            <w:r>
              <w:rPr>
                <w:color w:val="000000"/>
              </w:rPr>
              <w:t>02.08.2022</w:t>
            </w:r>
          </w:p>
        </w:tc>
      </w:tr>
    </w:tbl>
    <w:p w14:paraId="5CA65EAD" w14:textId="77777777" w:rsidR="001E121B" w:rsidRDefault="001E121B">
      <w:pPr>
        <w:widowControl w:val="0"/>
        <w:pBdr>
          <w:top w:val="nil"/>
          <w:left w:val="nil"/>
          <w:bottom w:val="nil"/>
          <w:right w:val="nil"/>
          <w:between w:val="nil"/>
        </w:pBdr>
        <w:rPr>
          <w:color w:val="000000"/>
        </w:rPr>
      </w:pPr>
    </w:p>
    <w:p w14:paraId="758B08A2" w14:textId="77777777" w:rsidR="001E121B" w:rsidRDefault="001E121B">
      <w:pPr>
        <w:widowControl w:val="0"/>
        <w:pBdr>
          <w:top w:val="nil"/>
          <w:left w:val="nil"/>
          <w:bottom w:val="nil"/>
          <w:right w:val="nil"/>
          <w:between w:val="nil"/>
        </w:pBdr>
        <w:rPr>
          <w:color w:val="000000"/>
        </w:rPr>
      </w:pPr>
    </w:p>
    <w:tbl>
      <w:tblPr>
        <w:tblStyle w:val="ac"/>
        <w:tblW w:w="152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2"/>
        <w:gridCol w:w="2836"/>
        <w:gridCol w:w="1135"/>
        <w:gridCol w:w="1418"/>
        <w:gridCol w:w="871"/>
        <w:gridCol w:w="4090"/>
        <w:gridCol w:w="2976"/>
      </w:tblGrid>
      <w:tr w:rsidR="001E121B" w14:paraId="6FDD30E9" w14:textId="77777777" w:rsidTr="12FC59DD">
        <w:trPr>
          <w:trHeight w:val="638"/>
        </w:trPr>
        <w:tc>
          <w:tcPr>
            <w:tcW w:w="1952" w:type="dxa"/>
            <w:shd w:val="clear" w:color="auto" w:fill="DBE5F1" w:themeFill="accent1" w:themeFillTint="33"/>
            <w:tcMar>
              <w:top w:w="100" w:type="dxa"/>
              <w:left w:w="100" w:type="dxa"/>
              <w:bottom w:w="100" w:type="dxa"/>
              <w:right w:w="100" w:type="dxa"/>
            </w:tcMar>
          </w:tcPr>
          <w:p w14:paraId="71D71D5E" w14:textId="77777777" w:rsidR="001E121B" w:rsidRDefault="00000000">
            <w:pPr>
              <w:widowControl w:val="0"/>
              <w:pBdr>
                <w:top w:val="nil"/>
                <w:left w:val="nil"/>
                <w:bottom w:val="nil"/>
                <w:right w:val="nil"/>
                <w:between w:val="nil"/>
              </w:pBdr>
              <w:spacing w:line="240" w:lineRule="auto"/>
              <w:jc w:val="center"/>
              <w:rPr>
                <w:rFonts w:ascii="Arial Narrow" w:eastAsia="Arial Narrow" w:hAnsi="Arial Narrow" w:cs="Arial Narrow"/>
                <w:b/>
                <w:color w:val="000000"/>
                <w:shd w:val="clear" w:color="auto" w:fill="DBE5F1"/>
              </w:rPr>
            </w:pPr>
            <w:r>
              <w:rPr>
                <w:rFonts w:ascii="Arial Narrow" w:eastAsia="Arial Narrow" w:hAnsi="Arial Narrow" w:cs="Arial Narrow"/>
                <w:b/>
                <w:color w:val="000000"/>
                <w:shd w:val="clear" w:color="auto" w:fill="DBE5F1"/>
              </w:rPr>
              <w:t xml:space="preserve">Tasks </w:t>
            </w:r>
          </w:p>
        </w:tc>
        <w:tc>
          <w:tcPr>
            <w:tcW w:w="2836" w:type="dxa"/>
            <w:shd w:val="clear" w:color="auto" w:fill="DBE5F1" w:themeFill="accent1" w:themeFillTint="33"/>
            <w:tcMar>
              <w:top w:w="100" w:type="dxa"/>
              <w:left w:w="100" w:type="dxa"/>
              <w:bottom w:w="100" w:type="dxa"/>
              <w:right w:w="100" w:type="dxa"/>
            </w:tcMar>
          </w:tcPr>
          <w:p w14:paraId="648E9C5A" w14:textId="77777777" w:rsidR="001E121B" w:rsidRDefault="00000000">
            <w:pPr>
              <w:widowControl w:val="0"/>
              <w:pBdr>
                <w:top w:val="nil"/>
                <w:left w:val="nil"/>
                <w:bottom w:val="nil"/>
                <w:right w:val="nil"/>
                <w:between w:val="nil"/>
              </w:pBdr>
              <w:spacing w:line="240" w:lineRule="auto"/>
              <w:jc w:val="center"/>
              <w:rPr>
                <w:rFonts w:ascii="Arial Narrow" w:eastAsia="Arial Narrow" w:hAnsi="Arial Narrow" w:cs="Arial Narrow"/>
                <w:b/>
                <w:color w:val="000000"/>
                <w:shd w:val="clear" w:color="auto" w:fill="DBE5F1"/>
              </w:rPr>
            </w:pPr>
            <w:r>
              <w:rPr>
                <w:rFonts w:ascii="Arial Narrow" w:eastAsia="Arial Narrow" w:hAnsi="Arial Narrow" w:cs="Arial Narrow"/>
                <w:b/>
                <w:color w:val="000000"/>
                <w:shd w:val="clear" w:color="auto" w:fill="DBE5F1"/>
              </w:rPr>
              <w:t xml:space="preserve">Risks/Hazards </w:t>
            </w:r>
          </w:p>
        </w:tc>
        <w:tc>
          <w:tcPr>
            <w:tcW w:w="1135" w:type="dxa"/>
            <w:shd w:val="clear" w:color="auto" w:fill="DBE5F1" w:themeFill="accent1" w:themeFillTint="33"/>
            <w:tcMar>
              <w:top w:w="100" w:type="dxa"/>
              <w:left w:w="100" w:type="dxa"/>
              <w:bottom w:w="100" w:type="dxa"/>
              <w:right w:w="100" w:type="dxa"/>
            </w:tcMar>
          </w:tcPr>
          <w:p w14:paraId="4E11169D" w14:textId="77777777" w:rsidR="001E121B" w:rsidRDefault="00000000">
            <w:pPr>
              <w:widowControl w:val="0"/>
              <w:pBdr>
                <w:top w:val="nil"/>
                <w:left w:val="nil"/>
                <w:bottom w:val="nil"/>
                <w:right w:val="nil"/>
                <w:between w:val="nil"/>
              </w:pBdr>
              <w:spacing w:line="240" w:lineRule="auto"/>
              <w:jc w:val="center"/>
              <w:rPr>
                <w:rFonts w:ascii="Arial Narrow" w:eastAsia="Arial Narrow" w:hAnsi="Arial Narrow" w:cs="Arial Narrow"/>
                <w:b/>
                <w:color w:val="000000"/>
                <w:shd w:val="clear" w:color="auto" w:fill="DBE5F1"/>
              </w:rPr>
            </w:pPr>
            <w:r>
              <w:rPr>
                <w:rFonts w:ascii="Arial Narrow" w:eastAsia="Arial Narrow" w:hAnsi="Arial Narrow" w:cs="Arial Narrow"/>
                <w:b/>
                <w:color w:val="000000"/>
                <w:shd w:val="clear" w:color="auto" w:fill="DBE5F1"/>
              </w:rPr>
              <w:t xml:space="preserve">Likelihood </w:t>
            </w:r>
          </w:p>
        </w:tc>
        <w:tc>
          <w:tcPr>
            <w:tcW w:w="1418" w:type="dxa"/>
            <w:shd w:val="clear" w:color="auto" w:fill="DBE5F1" w:themeFill="accent1" w:themeFillTint="33"/>
            <w:tcMar>
              <w:top w:w="100" w:type="dxa"/>
              <w:left w:w="100" w:type="dxa"/>
              <w:bottom w:w="100" w:type="dxa"/>
              <w:right w:w="100" w:type="dxa"/>
            </w:tcMar>
          </w:tcPr>
          <w:p w14:paraId="009D70C9" w14:textId="77777777" w:rsidR="001E121B" w:rsidRDefault="00000000">
            <w:pPr>
              <w:widowControl w:val="0"/>
              <w:pBdr>
                <w:top w:val="nil"/>
                <w:left w:val="nil"/>
                <w:bottom w:val="nil"/>
                <w:right w:val="nil"/>
                <w:between w:val="nil"/>
              </w:pBdr>
              <w:spacing w:line="240" w:lineRule="auto"/>
              <w:jc w:val="center"/>
              <w:rPr>
                <w:rFonts w:ascii="Arial Narrow" w:eastAsia="Arial Narrow" w:hAnsi="Arial Narrow" w:cs="Arial Narrow"/>
                <w:b/>
                <w:color w:val="000000"/>
                <w:shd w:val="clear" w:color="auto" w:fill="DBE5F1"/>
              </w:rPr>
            </w:pPr>
            <w:r>
              <w:rPr>
                <w:rFonts w:ascii="Arial Narrow" w:eastAsia="Arial Narrow" w:hAnsi="Arial Narrow" w:cs="Arial Narrow"/>
                <w:b/>
                <w:color w:val="000000"/>
                <w:shd w:val="clear" w:color="auto" w:fill="DBE5F1"/>
              </w:rPr>
              <w:t xml:space="preserve">Consequence </w:t>
            </w:r>
          </w:p>
        </w:tc>
        <w:tc>
          <w:tcPr>
            <w:tcW w:w="871" w:type="dxa"/>
            <w:shd w:val="clear" w:color="auto" w:fill="DBE5F1" w:themeFill="accent1" w:themeFillTint="33"/>
            <w:tcMar>
              <w:top w:w="100" w:type="dxa"/>
              <w:left w:w="100" w:type="dxa"/>
              <w:bottom w:w="100" w:type="dxa"/>
              <w:right w:w="100" w:type="dxa"/>
            </w:tcMar>
          </w:tcPr>
          <w:p w14:paraId="32FC8A24" w14:textId="77777777" w:rsidR="001E121B" w:rsidRDefault="00000000">
            <w:pPr>
              <w:widowControl w:val="0"/>
              <w:pBdr>
                <w:top w:val="nil"/>
                <w:left w:val="nil"/>
                <w:bottom w:val="nil"/>
                <w:right w:val="nil"/>
                <w:between w:val="nil"/>
              </w:pBdr>
              <w:spacing w:line="240" w:lineRule="auto"/>
              <w:jc w:val="center"/>
              <w:rPr>
                <w:rFonts w:ascii="Arial Narrow" w:eastAsia="Arial Narrow" w:hAnsi="Arial Narrow" w:cs="Arial Narrow"/>
                <w:b/>
                <w:color w:val="000000"/>
                <w:shd w:val="clear" w:color="auto" w:fill="DBE5F1"/>
              </w:rPr>
            </w:pPr>
            <w:r>
              <w:rPr>
                <w:rFonts w:ascii="Arial Narrow" w:eastAsia="Arial Narrow" w:hAnsi="Arial Narrow" w:cs="Arial Narrow"/>
                <w:b/>
                <w:color w:val="000000"/>
                <w:shd w:val="clear" w:color="auto" w:fill="DBE5F1"/>
              </w:rPr>
              <w:t xml:space="preserve">Risk Rating </w:t>
            </w:r>
          </w:p>
        </w:tc>
        <w:tc>
          <w:tcPr>
            <w:tcW w:w="4090" w:type="dxa"/>
            <w:shd w:val="clear" w:color="auto" w:fill="DBE5F1" w:themeFill="accent1" w:themeFillTint="33"/>
            <w:tcMar>
              <w:top w:w="100" w:type="dxa"/>
              <w:left w:w="100" w:type="dxa"/>
              <w:bottom w:w="100" w:type="dxa"/>
              <w:right w:w="100" w:type="dxa"/>
            </w:tcMar>
          </w:tcPr>
          <w:p w14:paraId="1D4C469F" w14:textId="77777777" w:rsidR="001E121B" w:rsidRDefault="00000000">
            <w:pPr>
              <w:widowControl w:val="0"/>
              <w:pBdr>
                <w:top w:val="nil"/>
                <w:left w:val="nil"/>
                <w:bottom w:val="nil"/>
                <w:right w:val="nil"/>
                <w:between w:val="nil"/>
              </w:pBdr>
              <w:spacing w:line="240" w:lineRule="auto"/>
              <w:jc w:val="center"/>
              <w:rPr>
                <w:rFonts w:ascii="Arial Narrow" w:eastAsia="Arial Narrow" w:hAnsi="Arial Narrow" w:cs="Arial Narrow"/>
                <w:b/>
                <w:color w:val="000000"/>
                <w:shd w:val="clear" w:color="auto" w:fill="DBE5F1"/>
              </w:rPr>
            </w:pPr>
            <w:r>
              <w:rPr>
                <w:rFonts w:ascii="Arial Narrow" w:eastAsia="Arial Narrow" w:hAnsi="Arial Narrow" w:cs="Arial Narrow"/>
                <w:b/>
                <w:color w:val="000000"/>
                <w:shd w:val="clear" w:color="auto" w:fill="DBE5F1"/>
              </w:rPr>
              <w:t xml:space="preserve">Proposed Control Measures </w:t>
            </w:r>
          </w:p>
        </w:tc>
        <w:tc>
          <w:tcPr>
            <w:tcW w:w="2976" w:type="dxa"/>
            <w:shd w:val="clear" w:color="auto" w:fill="DBE5F1" w:themeFill="accent1" w:themeFillTint="33"/>
            <w:tcMar>
              <w:top w:w="100" w:type="dxa"/>
              <w:left w:w="100" w:type="dxa"/>
              <w:bottom w:w="100" w:type="dxa"/>
              <w:right w:w="100" w:type="dxa"/>
            </w:tcMar>
          </w:tcPr>
          <w:p w14:paraId="123E01F1" w14:textId="77777777" w:rsidR="001E121B" w:rsidRDefault="00000000">
            <w:pPr>
              <w:widowControl w:val="0"/>
              <w:pBdr>
                <w:top w:val="nil"/>
                <w:left w:val="nil"/>
                <w:bottom w:val="nil"/>
                <w:right w:val="nil"/>
                <w:between w:val="nil"/>
              </w:pBdr>
              <w:spacing w:line="240" w:lineRule="auto"/>
              <w:jc w:val="center"/>
              <w:rPr>
                <w:rFonts w:ascii="Arial Narrow" w:eastAsia="Arial Narrow" w:hAnsi="Arial Narrow" w:cs="Arial Narrow"/>
                <w:b/>
                <w:color w:val="000000"/>
                <w:shd w:val="clear" w:color="auto" w:fill="DBE5F1"/>
              </w:rPr>
            </w:pPr>
            <w:r>
              <w:rPr>
                <w:rFonts w:ascii="Arial Narrow" w:eastAsia="Arial Narrow" w:hAnsi="Arial Narrow" w:cs="Arial Narrow"/>
                <w:b/>
                <w:color w:val="000000"/>
                <w:shd w:val="clear" w:color="auto" w:fill="DBE5F1"/>
              </w:rPr>
              <w:t>Responsibility</w:t>
            </w:r>
          </w:p>
        </w:tc>
      </w:tr>
      <w:tr w:rsidR="001E121B" w14:paraId="2673C693" w14:textId="77777777" w:rsidTr="12FC59DD">
        <w:trPr>
          <w:trHeight w:val="475"/>
        </w:trPr>
        <w:tc>
          <w:tcPr>
            <w:tcW w:w="1952" w:type="dxa"/>
            <w:shd w:val="clear" w:color="auto" w:fill="DBE5F1" w:themeFill="accent1" w:themeFillTint="33"/>
            <w:tcMar>
              <w:top w:w="100" w:type="dxa"/>
              <w:left w:w="100" w:type="dxa"/>
              <w:bottom w:w="100" w:type="dxa"/>
              <w:right w:w="100" w:type="dxa"/>
            </w:tcMar>
          </w:tcPr>
          <w:p w14:paraId="13AA3F3D" w14:textId="77777777" w:rsidR="001E121B" w:rsidRDefault="00000000">
            <w:pPr>
              <w:widowControl w:val="0"/>
              <w:pBdr>
                <w:top w:val="nil"/>
                <w:left w:val="nil"/>
                <w:bottom w:val="nil"/>
                <w:right w:val="nil"/>
                <w:between w:val="nil"/>
              </w:pBdr>
              <w:spacing w:line="233" w:lineRule="auto"/>
              <w:ind w:left="151" w:right="91"/>
              <w:jc w:val="center"/>
              <w:rPr>
                <w:rFonts w:ascii="Arial Narrow" w:eastAsia="Arial Narrow" w:hAnsi="Arial Narrow" w:cs="Arial Narrow"/>
                <w:b/>
                <w:i/>
                <w:color w:val="000000"/>
                <w:sz w:val="19"/>
                <w:szCs w:val="19"/>
                <w:shd w:val="clear" w:color="auto" w:fill="DBE5F1"/>
              </w:rPr>
            </w:pPr>
            <w:r>
              <w:rPr>
                <w:rFonts w:ascii="Arial Narrow" w:eastAsia="Arial Narrow" w:hAnsi="Arial Narrow" w:cs="Arial Narrow"/>
                <w:b/>
                <w:i/>
                <w:color w:val="000000"/>
                <w:sz w:val="19"/>
                <w:szCs w:val="19"/>
                <w:shd w:val="clear" w:color="auto" w:fill="DBE5F1"/>
              </w:rPr>
              <w:t xml:space="preserve">List each of the tasks </w:t>
            </w:r>
            <w:r>
              <w:rPr>
                <w:rFonts w:ascii="Arial Narrow" w:eastAsia="Arial Narrow" w:hAnsi="Arial Narrow" w:cs="Arial Narrow"/>
                <w:b/>
                <w:i/>
                <w:color w:val="000000"/>
                <w:sz w:val="19"/>
                <w:szCs w:val="19"/>
              </w:rPr>
              <w:t xml:space="preserve"> </w:t>
            </w:r>
            <w:r>
              <w:rPr>
                <w:rFonts w:ascii="Arial Narrow" w:eastAsia="Arial Narrow" w:hAnsi="Arial Narrow" w:cs="Arial Narrow"/>
                <w:b/>
                <w:i/>
                <w:color w:val="000000"/>
                <w:sz w:val="19"/>
                <w:szCs w:val="19"/>
                <w:shd w:val="clear" w:color="auto" w:fill="DBE5F1"/>
              </w:rPr>
              <w:t>for the activity</w:t>
            </w:r>
          </w:p>
        </w:tc>
        <w:tc>
          <w:tcPr>
            <w:tcW w:w="2836" w:type="dxa"/>
            <w:shd w:val="clear" w:color="auto" w:fill="DBE5F1" w:themeFill="accent1" w:themeFillTint="33"/>
            <w:tcMar>
              <w:top w:w="100" w:type="dxa"/>
              <w:left w:w="100" w:type="dxa"/>
              <w:bottom w:w="100" w:type="dxa"/>
              <w:right w:w="100" w:type="dxa"/>
            </w:tcMar>
          </w:tcPr>
          <w:p w14:paraId="0548C847" w14:textId="77777777" w:rsidR="001E121B" w:rsidRDefault="00000000" w:rsidP="12FC59DD">
            <w:pPr>
              <w:widowControl w:val="0"/>
              <w:pBdr>
                <w:top w:val="nil"/>
                <w:left w:val="nil"/>
                <w:bottom w:val="nil"/>
                <w:right w:val="nil"/>
                <w:between w:val="nil"/>
              </w:pBdr>
              <w:spacing w:line="233" w:lineRule="auto"/>
              <w:ind w:left="141" w:right="84"/>
              <w:jc w:val="center"/>
              <w:rPr>
                <w:rFonts w:ascii="Arial Narrow" w:eastAsia="Arial Narrow" w:hAnsi="Arial Narrow" w:cs="Arial Narrow"/>
                <w:b/>
                <w:bCs/>
                <w:i/>
                <w:iCs/>
                <w:color w:val="000000"/>
                <w:sz w:val="19"/>
                <w:szCs w:val="19"/>
                <w:shd w:val="clear" w:color="auto" w:fill="DBE5F1"/>
              </w:rPr>
            </w:pPr>
            <w:r w:rsidRPr="12FC59DD">
              <w:rPr>
                <w:rFonts w:ascii="Arial Narrow" w:eastAsia="Arial Narrow" w:hAnsi="Arial Narrow" w:cs="Arial Narrow"/>
                <w:b/>
                <w:bCs/>
                <w:i/>
                <w:iCs/>
                <w:color w:val="000000"/>
                <w:sz w:val="19"/>
                <w:szCs w:val="19"/>
                <w:shd w:val="clear" w:color="auto" w:fill="DBE5F1"/>
              </w:rPr>
              <w:t>List the risks/hazards associated</w:t>
            </w:r>
            <w:r w:rsidRPr="12FC59DD">
              <w:rPr>
                <w:rFonts w:ascii="Arial Narrow" w:eastAsia="Arial Narrow" w:hAnsi="Arial Narrow" w:cs="Arial Narrow"/>
                <w:b/>
                <w:bCs/>
                <w:i/>
                <w:iCs/>
                <w:color w:val="000000"/>
                <w:sz w:val="19"/>
                <w:szCs w:val="19"/>
              </w:rPr>
              <w:t xml:space="preserve"> </w:t>
            </w:r>
            <w:r w:rsidRPr="12FC59DD">
              <w:rPr>
                <w:rFonts w:ascii="Arial Narrow" w:eastAsia="Arial Narrow" w:hAnsi="Arial Narrow" w:cs="Arial Narrow"/>
                <w:b/>
                <w:bCs/>
                <w:i/>
                <w:iCs/>
                <w:color w:val="000000"/>
                <w:sz w:val="19"/>
                <w:szCs w:val="19"/>
                <w:shd w:val="clear" w:color="auto" w:fill="DBE5F1"/>
              </w:rPr>
              <w:t xml:space="preserve">with each task </w:t>
            </w:r>
          </w:p>
        </w:tc>
        <w:tc>
          <w:tcPr>
            <w:tcW w:w="1135" w:type="dxa"/>
            <w:shd w:val="clear" w:color="auto" w:fill="DBE5F1" w:themeFill="accent1" w:themeFillTint="33"/>
            <w:tcMar>
              <w:top w:w="100" w:type="dxa"/>
              <w:left w:w="100" w:type="dxa"/>
              <w:bottom w:w="100" w:type="dxa"/>
              <w:right w:w="100" w:type="dxa"/>
            </w:tcMar>
          </w:tcPr>
          <w:p w14:paraId="5437F959" w14:textId="77777777" w:rsidR="001E121B" w:rsidRDefault="00000000">
            <w:pPr>
              <w:widowControl w:val="0"/>
              <w:pBdr>
                <w:top w:val="nil"/>
                <w:left w:val="nil"/>
                <w:bottom w:val="nil"/>
                <w:right w:val="nil"/>
                <w:between w:val="nil"/>
              </w:pBdr>
              <w:spacing w:line="240" w:lineRule="auto"/>
              <w:jc w:val="center"/>
              <w:rPr>
                <w:rFonts w:ascii="Arial Narrow" w:eastAsia="Arial Narrow" w:hAnsi="Arial Narrow" w:cs="Arial Narrow"/>
                <w:b/>
                <w:i/>
                <w:color w:val="000000"/>
                <w:sz w:val="19"/>
                <w:szCs w:val="19"/>
                <w:shd w:val="clear" w:color="auto" w:fill="DBE5F1"/>
              </w:rPr>
            </w:pPr>
            <w:r>
              <w:rPr>
                <w:rFonts w:ascii="Arial Narrow" w:eastAsia="Arial Narrow" w:hAnsi="Arial Narrow" w:cs="Arial Narrow"/>
                <w:b/>
                <w:i/>
                <w:color w:val="000000"/>
                <w:sz w:val="19"/>
                <w:szCs w:val="19"/>
                <w:shd w:val="clear" w:color="auto" w:fill="DBE5F1"/>
              </w:rPr>
              <w:t xml:space="preserve">(L1-L5) </w:t>
            </w:r>
          </w:p>
        </w:tc>
        <w:tc>
          <w:tcPr>
            <w:tcW w:w="1418" w:type="dxa"/>
            <w:shd w:val="clear" w:color="auto" w:fill="DBE5F1" w:themeFill="accent1" w:themeFillTint="33"/>
            <w:tcMar>
              <w:top w:w="100" w:type="dxa"/>
              <w:left w:w="100" w:type="dxa"/>
              <w:bottom w:w="100" w:type="dxa"/>
              <w:right w:w="100" w:type="dxa"/>
            </w:tcMar>
          </w:tcPr>
          <w:p w14:paraId="0265B5F6" w14:textId="77777777" w:rsidR="001E121B" w:rsidRDefault="00000000">
            <w:pPr>
              <w:widowControl w:val="0"/>
              <w:pBdr>
                <w:top w:val="nil"/>
                <w:left w:val="nil"/>
                <w:bottom w:val="nil"/>
                <w:right w:val="nil"/>
                <w:between w:val="nil"/>
              </w:pBdr>
              <w:spacing w:line="240" w:lineRule="auto"/>
              <w:jc w:val="center"/>
              <w:rPr>
                <w:rFonts w:ascii="Arial Narrow" w:eastAsia="Arial Narrow" w:hAnsi="Arial Narrow" w:cs="Arial Narrow"/>
                <w:b/>
                <w:i/>
                <w:color w:val="000000"/>
                <w:sz w:val="19"/>
                <w:szCs w:val="19"/>
                <w:shd w:val="clear" w:color="auto" w:fill="DBE5F1"/>
              </w:rPr>
            </w:pPr>
            <w:r>
              <w:rPr>
                <w:rFonts w:ascii="Arial Narrow" w:eastAsia="Arial Narrow" w:hAnsi="Arial Narrow" w:cs="Arial Narrow"/>
                <w:b/>
                <w:i/>
                <w:color w:val="000000"/>
                <w:sz w:val="19"/>
                <w:szCs w:val="19"/>
                <w:shd w:val="clear" w:color="auto" w:fill="DBE5F1"/>
              </w:rPr>
              <w:t xml:space="preserve">(C1-C5) </w:t>
            </w:r>
          </w:p>
        </w:tc>
        <w:tc>
          <w:tcPr>
            <w:tcW w:w="871" w:type="dxa"/>
            <w:shd w:val="clear" w:color="auto" w:fill="DBE5F1" w:themeFill="accent1" w:themeFillTint="33"/>
            <w:tcMar>
              <w:top w:w="100" w:type="dxa"/>
              <w:left w:w="100" w:type="dxa"/>
              <w:bottom w:w="100" w:type="dxa"/>
              <w:right w:w="100" w:type="dxa"/>
            </w:tcMar>
          </w:tcPr>
          <w:p w14:paraId="13023DB1" w14:textId="77777777" w:rsidR="001E121B" w:rsidRDefault="00000000">
            <w:pPr>
              <w:widowControl w:val="0"/>
              <w:pBdr>
                <w:top w:val="nil"/>
                <w:left w:val="nil"/>
                <w:bottom w:val="nil"/>
                <w:right w:val="nil"/>
                <w:between w:val="nil"/>
              </w:pBdr>
              <w:spacing w:line="240" w:lineRule="auto"/>
              <w:jc w:val="center"/>
              <w:rPr>
                <w:rFonts w:ascii="Arial Narrow" w:eastAsia="Arial Narrow" w:hAnsi="Arial Narrow" w:cs="Arial Narrow"/>
                <w:b/>
                <w:i/>
                <w:color w:val="000000"/>
                <w:sz w:val="19"/>
                <w:szCs w:val="19"/>
                <w:shd w:val="clear" w:color="auto" w:fill="DBE5F1"/>
              </w:rPr>
            </w:pPr>
            <w:r>
              <w:rPr>
                <w:rFonts w:ascii="Arial Narrow" w:eastAsia="Arial Narrow" w:hAnsi="Arial Narrow" w:cs="Arial Narrow"/>
                <w:b/>
                <w:i/>
                <w:color w:val="000000"/>
                <w:sz w:val="19"/>
                <w:szCs w:val="19"/>
                <w:shd w:val="clear" w:color="auto" w:fill="DBE5F1"/>
              </w:rPr>
              <w:t xml:space="preserve">(L/M/H) </w:t>
            </w:r>
          </w:p>
        </w:tc>
        <w:tc>
          <w:tcPr>
            <w:tcW w:w="4090" w:type="dxa"/>
            <w:shd w:val="clear" w:color="auto" w:fill="DBE5F1" w:themeFill="accent1" w:themeFillTint="33"/>
            <w:tcMar>
              <w:top w:w="100" w:type="dxa"/>
              <w:left w:w="100" w:type="dxa"/>
              <w:bottom w:w="100" w:type="dxa"/>
              <w:right w:w="100" w:type="dxa"/>
            </w:tcMar>
          </w:tcPr>
          <w:p w14:paraId="58055FEE" w14:textId="77777777" w:rsidR="001E121B" w:rsidRDefault="00000000">
            <w:pPr>
              <w:widowControl w:val="0"/>
              <w:pBdr>
                <w:top w:val="nil"/>
                <w:left w:val="nil"/>
                <w:bottom w:val="nil"/>
                <w:right w:val="nil"/>
                <w:between w:val="nil"/>
              </w:pBdr>
              <w:spacing w:line="240" w:lineRule="auto"/>
              <w:jc w:val="center"/>
              <w:rPr>
                <w:rFonts w:ascii="Arial Narrow" w:eastAsia="Arial Narrow" w:hAnsi="Arial Narrow" w:cs="Arial Narrow"/>
                <w:b/>
                <w:i/>
                <w:color w:val="000000"/>
                <w:sz w:val="19"/>
                <w:szCs w:val="19"/>
                <w:shd w:val="clear" w:color="auto" w:fill="DBE5F1"/>
              </w:rPr>
            </w:pPr>
            <w:r>
              <w:rPr>
                <w:rFonts w:ascii="Arial Narrow" w:eastAsia="Arial Narrow" w:hAnsi="Arial Narrow" w:cs="Arial Narrow"/>
                <w:b/>
                <w:i/>
                <w:color w:val="000000"/>
                <w:sz w:val="19"/>
                <w:szCs w:val="19"/>
                <w:shd w:val="clear" w:color="auto" w:fill="DBE5F1"/>
              </w:rPr>
              <w:t xml:space="preserve">Nominate Control Measures </w:t>
            </w:r>
          </w:p>
        </w:tc>
        <w:tc>
          <w:tcPr>
            <w:tcW w:w="2976" w:type="dxa"/>
            <w:shd w:val="clear" w:color="auto" w:fill="DBE5F1" w:themeFill="accent1" w:themeFillTint="33"/>
            <w:tcMar>
              <w:top w:w="100" w:type="dxa"/>
              <w:left w:w="100" w:type="dxa"/>
              <w:bottom w:w="100" w:type="dxa"/>
              <w:right w:w="100" w:type="dxa"/>
            </w:tcMar>
          </w:tcPr>
          <w:p w14:paraId="613E19E1" w14:textId="77777777" w:rsidR="001E121B" w:rsidRDefault="00000000">
            <w:pPr>
              <w:widowControl w:val="0"/>
              <w:pBdr>
                <w:top w:val="nil"/>
                <w:left w:val="nil"/>
                <w:bottom w:val="nil"/>
                <w:right w:val="nil"/>
                <w:between w:val="nil"/>
              </w:pBdr>
              <w:spacing w:line="240" w:lineRule="auto"/>
              <w:jc w:val="center"/>
              <w:rPr>
                <w:rFonts w:ascii="Arial Narrow" w:eastAsia="Arial Narrow" w:hAnsi="Arial Narrow" w:cs="Arial Narrow"/>
                <w:b/>
                <w:i/>
                <w:color w:val="000000"/>
                <w:sz w:val="19"/>
                <w:szCs w:val="19"/>
                <w:shd w:val="clear" w:color="auto" w:fill="DBE5F1"/>
              </w:rPr>
            </w:pPr>
            <w:r>
              <w:rPr>
                <w:rFonts w:ascii="Arial Narrow" w:eastAsia="Arial Narrow" w:hAnsi="Arial Narrow" w:cs="Arial Narrow"/>
                <w:b/>
                <w:i/>
                <w:color w:val="000000"/>
                <w:sz w:val="19"/>
                <w:szCs w:val="19"/>
                <w:shd w:val="clear" w:color="auto" w:fill="DBE5F1"/>
              </w:rPr>
              <w:t>Nominate the person responsible.</w:t>
            </w:r>
          </w:p>
        </w:tc>
      </w:tr>
      <w:tr w:rsidR="001E121B" w14:paraId="29BAB32D" w14:textId="77777777" w:rsidTr="12FC59DD">
        <w:trPr>
          <w:trHeight w:val="1012"/>
        </w:trPr>
        <w:tc>
          <w:tcPr>
            <w:tcW w:w="1952" w:type="dxa"/>
            <w:shd w:val="clear" w:color="auto" w:fill="auto"/>
            <w:tcMar>
              <w:top w:w="100" w:type="dxa"/>
              <w:left w:w="100" w:type="dxa"/>
              <w:bottom w:w="100" w:type="dxa"/>
              <w:right w:w="100" w:type="dxa"/>
            </w:tcMar>
          </w:tcPr>
          <w:p w14:paraId="6B225A50" w14:textId="77777777" w:rsidR="007F7E2A" w:rsidRDefault="007F7E2A" w:rsidP="007F7E2A">
            <w:pPr>
              <w:pStyle w:val="NormalWeb"/>
              <w:spacing w:before="0" w:after="0"/>
              <w:ind w:left="84"/>
            </w:pPr>
            <w:r>
              <w:rPr>
                <w:rFonts w:ascii="Arial" w:hAnsi="Arial" w:cs="Arial"/>
                <w:color w:val="000000"/>
              </w:rPr>
              <w:t>Cooking and prep of lunch </w:t>
            </w:r>
          </w:p>
          <w:p w14:paraId="4295B637" w14:textId="009385CB" w:rsidR="001E121B" w:rsidRDefault="001E121B" w:rsidP="12FC59DD">
            <w:pPr>
              <w:widowControl w:val="0"/>
              <w:pBdr>
                <w:top w:val="nil"/>
                <w:left w:val="nil"/>
                <w:bottom w:val="nil"/>
                <w:right w:val="nil"/>
                <w:between w:val="nil"/>
              </w:pBdr>
              <w:rPr>
                <w:color w:val="000000"/>
                <w:sz w:val="24"/>
                <w:szCs w:val="24"/>
              </w:rPr>
            </w:pPr>
          </w:p>
        </w:tc>
        <w:tc>
          <w:tcPr>
            <w:tcW w:w="2836" w:type="dxa"/>
            <w:shd w:val="clear" w:color="auto" w:fill="auto"/>
            <w:tcMar>
              <w:top w:w="100" w:type="dxa"/>
              <w:left w:w="100" w:type="dxa"/>
              <w:bottom w:w="100" w:type="dxa"/>
              <w:right w:w="100" w:type="dxa"/>
            </w:tcMar>
          </w:tcPr>
          <w:p w14:paraId="55B7BB2D" w14:textId="77777777" w:rsidR="007F7E2A" w:rsidRPr="007F7E2A" w:rsidRDefault="007F7E2A" w:rsidP="007F7E2A">
            <w:pPr>
              <w:widowControl w:val="0"/>
              <w:pBdr>
                <w:top w:val="nil"/>
                <w:left w:val="nil"/>
                <w:bottom w:val="nil"/>
                <w:right w:val="nil"/>
                <w:between w:val="nil"/>
              </w:pBdr>
              <w:spacing w:line="240" w:lineRule="auto"/>
              <w:rPr>
                <w:color w:val="000000"/>
                <w:sz w:val="24"/>
                <w:szCs w:val="24"/>
              </w:rPr>
            </w:pPr>
            <w:r w:rsidRPr="007F7E2A">
              <w:rPr>
                <w:color w:val="000000"/>
                <w:sz w:val="24"/>
                <w:szCs w:val="24"/>
              </w:rPr>
              <w:t>Food poisoning/ </w:t>
            </w:r>
          </w:p>
          <w:p w14:paraId="04949AF9" w14:textId="77777777" w:rsidR="007F7E2A" w:rsidRPr="007F7E2A" w:rsidRDefault="007F7E2A" w:rsidP="007F7E2A">
            <w:pPr>
              <w:widowControl w:val="0"/>
              <w:pBdr>
                <w:top w:val="nil"/>
                <w:left w:val="nil"/>
                <w:bottom w:val="nil"/>
                <w:right w:val="nil"/>
                <w:between w:val="nil"/>
              </w:pBdr>
              <w:spacing w:line="240" w:lineRule="auto"/>
              <w:rPr>
                <w:color w:val="000000"/>
                <w:sz w:val="24"/>
                <w:szCs w:val="24"/>
              </w:rPr>
            </w:pPr>
            <w:r w:rsidRPr="007F7E2A">
              <w:rPr>
                <w:color w:val="000000"/>
                <w:sz w:val="24"/>
                <w:szCs w:val="24"/>
              </w:rPr>
              <w:t>spread of disease</w:t>
            </w:r>
          </w:p>
          <w:p w14:paraId="047C3A65" w14:textId="496A7D9A" w:rsidR="001E121B" w:rsidRDefault="001E121B" w:rsidP="12FC59DD">
            <w:pPr>
              <w:widowControl w:val="0"/>
              <w:pBdr>
                <w:top w:val="nil"/>
                <w:left w:val="nil"/>
                <w:bottom w:val="nil"/>
                <w:right w:val="nil"/>
                <w:between w:val="nil"/>
              </w:pBdr>
              <w:spacing w:line="240" w:lineRule="auto"/>
              <w:rPr>
                <w:color w:val="000000"/>
                <w:sz w:val="24"/>
                <w:szCs w:val="24"/>
              </w:rPr>
            </w:pPr>
          </w:p>
        </w:tc>
        <w:tc>
          <w:tcPr>
            <w:tcW w:w="1135" w:type="dxa"/>
            <w:shd w:val="clear" w:color="auto" w:fill="auto"/>
            <w:tcMar>
              <w:top w:w="100" w:type="dxa"/>
              <w:left w:w="100" w:type="dxa"/>
              <w:bottom w:w="100" w:type="dxa"/>
              <w:right w:w="100" w:type="dxa"/>
            </w:tcMar>
          </w:tcPr>
          <w:p w14:paraId="2CD8E313" w14:textId="4D6906B8" w:rsidR="001E121B" w:rsidRDefault="007F7E2A">
            <w:pPr>
              <w:widowControl w:val="0"/>
              <w:pBdr>
                <w:top w:val="nil"/>
                <w:left w:val="nil"/>
                <w:bottom w:val="nil"/>
                <w:right w:val="nil"/>
                <w:between w:val="nil"/>
              </w:pBdr>
              <w:spacing w:line="240" w:lineRule="auto"/>
              <w:rPr>
                <w:color w:val="000000"/>
                <w:sz w:val="24"/>
                <w:szCs w:val="24"/>
              </w:rPr>
            </w:pPr>
            <w:r>
              <w:rPr>
                <w:color w:val="000000"/>
                <w:sz w:val="24"/>
                <w:szCs w:val="24"/>
              </w:rPr>
              <w:t>L3</w:t>
            </w:r>
          </w:p>
        </w:tc>
        <w:tc>
          <w:tcPr>
            <w:tcW w:w="1418" w:type="dxa"/>
            <w:shd w:val="clear" w:color="auto" w:fill="auto"/>
            <w:tcMar>
              <w:top w:w="100" w:type="dxa"/>
              <w:left w:w="100" w:type="dxa"/>
              <w:bottom w:w="100" w:type="dxa"/>
              <w:right w:w="100" w:type="dxa"/>
            </w:tcMar>
          </w:tcPr>
          <w:p w14:paraId="178C1417" w14:textId="284C1185" w:rsidR="001E121B" w:rsidRDefault="007F7E2A">
            <w:pPr>
              <w:widowControl w:val="0"/>
              <w:pBdr>
                <w:top w:val="nil"/>
                <w:left w:val="nil"/>
                <w:bottom w:val="nil"/>
                <w:right w:val="nil"/>
                <w:between w:val="nil"/>
              </w:pBdr>
              <w:spacing w:line="240" w:lineRule="auto"/>
              <w:rPr>
                <w:color w:val="000000"/>
                <w:sz w:val="24"/>
                <w:szCs w:val="24"/>
              </w:rPr>
            </w:pPr>
            <w:r>
              <w:rPr>
                <w:color w:val="000000"/>
                <w:sz w:val="24"/>
                <w:szCs w:val="24"/>
              </w:rPr>
              <w:t>C2</w:t>
            </w:r>
          </w:p>
        </w:tc>
        <w:tc>
          <w:tcPr>
            <w:tcW w:w="871" w:type="dxa"/>
            <w:shd w:val="clear" w:color="auto" w:fill="auto"/>
            <w:tcMar>
              <w:top w:w="100" w:type="dxa"/>
              <w:left w:w="100" w:type="dxa"/>
              <w:bottom w:w="100" w:type="dxa"/>
              <w:right w:w="100" w:type="dxa"/>
            </w:tcMar>
          </w:tcPr>
          <w:p w14:paraId="73EB7511" w14:textId="357FC9D5" w:rsidR="001E121B" w:rsidRDefault="007F7E2A">
            <w:pPr>
              <w:widowControl w:val="0"/>
              <w:pBdr>
                <w:top w:val="nil"/>
                <w:left w:val="nil"/>
                <w:bottom w:val="nil"/>
                <w:right w:val="nil"/>
                <w:between w:val="nil"/>
              </w:pBdr>
              <w:spacing w:line="240" w:lineRule="auto"/>
              <w:rPr>
                <w:color w:val="000000"/>
                <w:sz w:val="24"/>
                <w:szCs w:val="24"/>
              </w:rPr>
            </w:pPr>
            <w:r>
              <w:rPr>
                <w:color w:val="000000"/>
                <w:sz w:val="24"/>
                <w:szCs w:val="24"/>
              </w:rPr>
              <w:t>M</w:t>
            </w:r>
          </w:p>
        </w:tc>
        <w:tc>
          <w:tcPr>
            <w:tcW w:w="4090" w:type="dxa"/>
            <w:shd w:val="clear" w:color="auto" w:fill="auto"/>
            <w:tcMar>
              <w:top w:w="100" w:type="dxa"/>
              <w:left w:w="100" w:type="dxa"/>
              <w:bottom w:w="100" w:type="dxa"/>
              <w:right w:w="100" w:type="dxa"/>
            </w:tcMar>
          </w:tcPr>
          <w:p w14:paraId="2AF70EA7" w14:textId="4EEEF460" w:rsidR="001E121B" w:rsidRDefault="007F7E2A" w:rsidP="007F7E2A">
            <w:pPr>
              <w:widowControl w:val="0"/>
              <w:pBdr>
                <w:top w:val="nil"/>
                <w:left w:val="nil"/>
                <w:bottom w:val="nil"/>
                <w:right w:val="nil"/>
                <w:between w:val="nil"/>
              </w:pBdr>
              <w:spacing w:line="199" w:lineRule="auto"/>
              <w:ind w:left="82" w:right="69" w:firstLine="3"/>
              <w:rPr>
                <w:sz w:val="24"/>
                <w:szCs w:val="24"/>
              </w:rPr>
            </w:pPr>
            <w:r w:rsidRPr="007F7E2A">
              <w:rPr>
                <w:sz w:val="24"/>
                <w:szCs w:val="24"/>
              </w:rPr>
              <w:t>Food prepared by a small number of people. Hands washed and gloves are worn if appropriate (e.g. a single person serving everyone).</w:t>
            </w:r>
          </w:p>
        </w:tc>
        <w:tc>
          <w:tcPr>
            <w:tcW w:w="2976" w:type="dxa"/>
            <w:shd w:val="clear" w:color="auto" w:fill="auto"/>
            <w:tcMar>
              <w:top w:w="100" w:type="dxa"/>
              <w:left w:w="100" w:type="dxa"/>
              <w:bottom w:w="100" w:type="dxa"/>
              <w:right w:w="100" w:type="dxa"/>
            </w:tcMar>
          </w:tcPr>
          <w:p w14:paraId="62F9F1B6" w14:textId="49E3685E" w:rsidR="001E121B" w:rsidRDefault="007F7E2A">
            <w:pPr>
              <w:widowControl w:val="0"/>
              <w:rPr>
                <w:color w:val="000000"/>
                <w:sz w:val="24"/>
                <w:szCs w:val="24"/>
              </w:rPr>
            </w:pPr>
            <w:r>
              <w:rPr>
                <w:color w:val="000000"/>
                <w:sz w:val="24"/>
                <w:szCs w:val="24"/>
              </w:rPr>
              <w:t>Daniel</w:t>
            </w:r>
          </w:p>
        </w:tc>
      </w:tr>
      <w:tr w:rsidR="001E121B" w14:paraId="6D02E5E8" w14:textId="77777777" w:rsidTr="12FC59DD">
        <w:trPr>
          <w:trHeight w:val="984"/>
        </w:trPr>
        <w:tc>
          <w:tcPr>
            <w:tcW w:w="1952" w:type="dxa"/>
            <w:shd w:val="clear" w:color="auto" w:fill="auto"/>
            <w:tcMar>
              <w:top w:w="100" w:type="dxa"/>
              <w:left w:w="100" w:type="dxa"/>
              <w:bottom w:w="100" w:type="dxa"/>
              <w:right w:w="100" w:type="dxa"/>
            </w:tcMar>
          </w:tcPr>
          <w:p w14:paraId="7A7899F0" w14:textId="1323ADDD" w:rsidR="001E121B" w:rsidRDefault="001E121B" w:rsidP="12FC59DD">
            <w:pPr>
              <w:widowControl w:val="0"/>
              <w:pBdr>
                <w:top w:val="nil"/>
                <w:left w:val="nil"/>
                <w:bottom w:val="nil"/>
                <w:right w:val="nil"/>
                <w:between w:val="nil"/>
              </w:pBdr>
              <w:spacing w:line="240" w:lineRule="auto"/>
              <w:rPr>
                <w:color w:val="000000"/>
                <w:sz w:val="24"/>
                <w:szCs w:val="24"/>
              </w:rPr>
            </w:pPr>
          </w:p>
        </w:tc>
        <w:tc>
          <w:tcPr>
            <w:tcW w:w="2836" w:type="dxa"/>
            <w:shd w:val="clear" w:color="auto" w:fill="auto"/>
            <w:tcMar>
              <w:top w:w="100" w:type="dxa"/>
              <w:left w:w="100" w:type="dxa"/>
              <w:bottom w:w="100" w:type="dxa"/>
              <w:right w:w="100" w:type="dxa"/>
            </w:tcMar>
          </w:tcPr>
          <w:p w14:paraId="199F0538" w14:textId="2B474F10" w:rsidR="007F7E2A" w:rsidRDefault="007F7E2A" w:rsidP="007F7E2A">
            <w:pPr>
              <w:widowControl w:val="0"/>
              <w:pBdr>
                <w:top w:val="nil"/>
                <w:left w:val="nil"/>
                <w:bottom w:val="nil"/>
                <w:right w:val="nil"/>
                <w:between w:val="nil"/>
              </w:pBdr>
              <w:spacing w:line="199" w:lineRule="auto"/>
              <w:ind w:right="137"/>
              <w:rPr>
                <w:color w:val="000000"/>
                <w:sz w:val="24"/>
                <w:szCs w:val="24"/>
              </w:rPr>
            </w:pPr>
            <w:r>
              <w:rPr>
                <w:color w:val="000000"/>
                <w:sz w:val="24"/>
                <w:szCs w:val="24"/>
              </w:rPr>
              <w:t>Burns</w:t>
            </w:r>
          </w:p>
        </w:tc>
        <w:tc>
          <w:tcPr>
            <w:tcW w:w="1135" w:type="dxa"/>
            <w:shd w:val="clear" w:color="auto" w:fill="auto"/>
            <w:tcMar>
              <w:top w:w="100" w:type="dxa"/>
              <w:left w:w="100" w:type="dxa"/>
              <w:bottom w:w="100" w:type="dxa"/>
              <w:right w:w="100" w:type="dxa"/>
            </w:tcMar>
          </w:tcPr>
          <w:p w14:paraId="0497E96C" w14:textId="44DE9071" w:rsidR="001E121B" w:rsidRDefault="007F7E2A">
            <w:pPr>
              <w:widowControl w:val="0"/>
              <w:pBdr>
                <w:top w:val="nil"/>
                <w:left w:val="nil"/>
                <w:bottom w:val="nil"/>
                <w:right w:val="nil"/>
                <w:between w:val="nil"/>
              </w:pBdr>
              <w:spacing w:line="240" w:lineRule="auto"/>
              <w:ind w:right="316"/>
              <w:rPr>
                <w:color w:val="000000"/>
                <w:sz w:val="24"/>
                <w:szCs w:val="24"/>
              </w:rPr>
            </w:pPr>
            <w:r>
              <w:rPr>
                <w:color w:val="000000"/>
                <w:sz w:val="24"/>
                <w:szCs w:val="24"/>
              </w:rPr>
              <w:t>L2</w:t>
            </w:r>
          </w:p>
        </w:tc>
        <w:tc>
          <w:tcPr>
            <w:tcW w:w="1418" w:type="dxa"/>
            <w:shd w:val="clear" w:color="auto" w:fill="auto"/>
            <w:tcMar>
              <w:top w:w="100" w:type="dxa"/>
              <w:left w:w="100" w:type="dxa"/>
              <w:bottom w:w="100" w:type="dxa"/>
              <w:right w:w="100" w:type="dxa"/>
            </w:tcMar>
          </w:tcPr>
          <w:p w14:paraId="52E290ED" w14:textId="4C0C3292" w:rsidR="001E121B" w:rsidRDefault="007F7E2A">
            <w:pPr>
              <w:widowControl w:val="0"/>
              <w:pBdr>
                <w:top w:val="nil"/>
                <w:left w:val="nil"/>
                <w:bottom w:val="nil"/>
                <w:right w:val="nil"/>
                <w:between w:val="nil"/>
              </w:pBdr>
              <w:spacing w:line="240" w:lineRule="auto"/>
              <w:rPr>
                <w:color w:val="000000"/>
                <w:sz w:val="24"/>
                <w:szCs w:val="24"/>
              </w:rPr>
            </w:pPr>
            <w:r>
              <w:rPr>
                <w:color w:val="000000"/>
                <w:sz w:val="24"/>
                <w:szCs w:val="24"/>
              </w:rPr>
              <w:t>C2</w:t>
            </w:r>
          </w:p>
        </w:tc>
        <w:tc>
          <w:tcPr>
            <w:tcW w:w="871" w:type="dxa"/>
            <w:shd w:val="clear" w:color="auto" w:fill="auto"/>
            <w:tcMar>
              <w:top w:w="100" w:type="dxa"/>
              <w:left w:w="100" w:type="dxa"/>
              <w:bottom w:w="100" w:type="dxa"/>
              <w:right w:w="100" w:type="dxa"/>
            </w:tcMar>
          </w:tcPr>
          <w:p w14:paraId="58DEB2E1" w14:textId="026EAF2C" w:rsidR="001E121B" w:rsidRDefault="007F7E2A">
            <w:pPr>
              <w:widowControl w:val="0"/>
              <w:pBdr>
                <w:top w:val="nil"/>
                <w:left w:val="nil"/>
                <w:bottom w:val="nil"/>
                <w:right w:val="nil"/>
                <w:between w:val="nil"/>
              </w:pBdr>
              <w:spacing w:line="240" w:lineRule="auto"/>
              <w:rPr>
                <w:color w:val="000000"/>
                <w:sz w:val="24"/>
                <w:szCs w:val="24"/>
              </w:rPr>
            </w:pPr>
            <w:r>
              <w:rPr>
                <w:color w:val="000000"/>
                <w:sz w:val="24"/>
                <w:szCs w:val="24"/>
              </w:rPr>
              <w:t>L</w:t>
            </w:r>
          </w:p>
        </w:tc>
        <w:tc>
          <w:tcPr>
            <w:tcW w:w="4090" w:type="dxa"/>
            <w:shd w:val="clear" w:color="auto" w:fill="auto"/>
            <w:tcMar>
              <w:top w:w="100" w:type="dxa"/>
              <w:left w:w="100" w:type="dxa"/>
              <w:bottom w:w="100" w:type="dxa"/>
              <w:right w:w="100" w:type="dxa"/>
            </w:tcMar>
          </w:tcPr>
          <w:p w14:paraId="00E6CEC0" w14:textId="3992BB83" w:rsidR="001E121B" w:rsidRDefault="007F7E2A" w:rsidP="007F7E2A">
            <w:pPr>
              <w:widowControl w:val="0"/>
              <w:pBdr>
                <w:top w:val="nil"/>
                <w:left w:val="nil"/>
                <w:bottom w:val="nil"/>
                <w:right w:val="nil"/>
                <w:between w:val="nil"/>
              </w:pBdr>
              <w:spacing w:line="240" w:lineRule="auto"/>
              <w:rPr>
                <w:sz w:val="24"/>
                <w:szCs w:val="24"/>
              </w:rPr>
            </w:pPr>
            <w:r w:rsidRPr="007F7E2A">
              <w:rPr>
                <w:sz w:val="24"/>
                <w:szCs w:val="24"/>
              </w:rPr>
              <w:t>Only adults near hot equipment used to cook food. Ensure equipment is in working order and set up correctly</w:t>
            </w:r>
          </w:p>
        </w:tc>
        <w:tc>
          <w:tcPr>
            <w:tcW w:w="2976" w:type="dxa"/>
            <w:shd w:val="clear" w:color="auto" w:fill="auto"/>
            <w:tcMar>
              <w:top w:w="100" w:type="dxa"/>
              <w:left w:w="100" w:type="dxa"/>
              <w:bottom w:w="100" w:type="dxa"/>
              <w:right w:w="100" w:type="dxa"/>
            </w:tcMar>
          </w:tcPr>
          <w:p w14:paraId="319645DC" w14:textId="4806854A" w:rsidR="001E121B" w:rsidRDefault="007F7E2A">
            <w:pPr>
              <w:widowControl w:val="0"/>
              <w:pBdr>
                <w:top w:val="nil"/>
                <w:left w:val="nil"/>
                <w:bottom w:val="nil"/>
                <w:right w:val="nil"/>
                <w:between w:val="nil"/>
              </w:pBdr>
              <w:spacing w:line="240" w:lineRule="auto"/>
              <w:rPr>
                <w:color w:val="000000"/>
                <w:sz w:val="24"/>
                <w:szCs w:val="24"/>
              </w:rPr>
            </w:pPr>
            <w:r>
              <w:rPr>
                <w:color w:val="000000"/>
                <w:sz w:val="24"/>
                <w:szCs w:val="24"/>
              </w:rPr>
              <w:t>Daniel</w:t>
            </w:r>
          </w:p>
        </w:tc>
      </w:tr>
      <w:tr w:rsidR="001E121B" w14:paraId="60F57C9F" w14:textId="77777777" w:rsidTr="007F7E2A">
        <w:trPr>
          <w:trHeight w:val="306"/>
        </w:trPr>
        <w:tc>
          <w:tcPr>
            <w:tcW w:w="1952" w:type="dxa"/>
            <w:shd w:val="clear" w:color="auto" w:fill="auto"/>
            <w:tcMar>
              <w:top w:w="100" w:type="dxa"/>
              <w:left w:w="100" w:type="dxa"/>
              <w:bottom w:w="100" w:type="dxa"/>
              <w:right w:w="100" w:type="dxa"/>
            </w:tcMar>
          </w:tcPr>
          <w:p w14:paraId="233AEA95" w14:textId="77777777" w:rsidR="001E121B" w:rsidRDefault="001E121B">
            <w:pPr>
              <w:widowControl w:val="0"/>
              <w:pBdr>
                <w:top w:val="nil"/>
                <w:left w:val="nil"/>
                <w:bottom w:val="nil"/>
                <w:right w:val="nil"/>
                <w:between w:val="nil"/>
              </w:pBdr>
              <w:spacing w:line="240" w:lineRule="auto"/>
              <w:rPr>
                <w:color w:val="000000"/>
                <w:sz w:val="24"/>
                <w:szCs w:val="24"/>
              </w:rPr>
            </w:pPr>
          </w:p>
        </w:tc>
        <w:tc>
          <w:tcPr>
            <w:tcW w:w="2836" w:type="dxa"/>
            <w:shd w:val="clear" w:color="auto" w:fill="auto"/>
            <w:tcMar>
              <w:top w:w="100" w:type="dxa"/>
              <w:left w:w="100" w:type="dxa"/>
              <w:bottom w:w="100" w:type="dxa"/>
              <w:right w:w="100" w:type="dxa"/>
            </w:tcMar>
          </w:tcPr>
          <w:p w14:paraId="26462A93" w14:textId="3C7932B8" w:rsidR="001E121B" w:rsidRDefault="007F7E2A">
            <w:pPr>
              <w:widowControl w:val="0"/>
              <w:pBdr>
                <w:top w:val="nil"/>
                <w:left w:val="nil"/>
                <w:bottom w:val="nil"/>
                <w:right w:val="nil"/>
                <w:between w:val="nil"/>
              </w:pBdr>
              <w:spacing w:line="199" w:lineRule="auto"/>
              <w:ind w:right="137"/>
              <w:rPr>
                <w:color w:val="000000"/>
                <w:sz w:val="24"/>
                <w:szCs w:val="24"/>
              </w:rPr>
            </w:pPr>
            <w:r>
              <w:rPr>
                <w:color w:val="000000"/>
                <w:sz w:val="24"/>
                <w:szCs w:val="24"/>
              </w:rPr>
              <w:t>House Fire</w:t>
            </w:r>
          </w:p>
        </w:tc>
        <w:tc>
          <w:tcPr>
            <w:tcW w:w="1135" w:type="dxa"/>
            <w:shd w:val="clear" w:color="auto" w:fill="auto"/>
            <w:tcMar>
              <w:top w:w="100" w:type="dxa"/>
              <w:left w:w="100" w:type="dxa"/>
              <w:bottom w:w="100" w:type="dxa"/>
              <w:right w:w="100" w:type="dxa"/>
            </w:tcMar>
          </w:tcPr>
          <w:p w14:paraId="6CDC1813" w14:textId="35C7FD18" w:rsidR="001E121B" w:rsidRDefault="007F7E2A">
            <w:pPr>
              <w:widowControl w:val="0"/>
              <w:pBdr>
                <w:top w:val="nil"/>
                <w:left w:val="nil"/>
                <w:bottom w:val="nil"/>
                <w:right w:val="nil"/>
                <w:between w:val="nil"/>
              </w:pBdr>
              <w:spacing w:line="240" w:lineRule="auto"/>
              <w:ind w:right="316"/>
              <w:rPr>
                <w:color w:val="000000"/>
                <w:sz w:val="24"/>
                <w:szCs w:val="24"/>
              </w:rPr>
            </w:pPr>
            <w:r>
              <w:rPr>
                <w:color w:val="000000"/>
                <w:sz w:val="24"/>
                <w:szCs w:val="24"/>
              </w:rPr>
              <w:t>L1</w:t>
            </w:r>
          </w:p>
        </w:tc>
        <w:tc>
          <w:tcPr>
            <w:tcW w:w="1418" w:type="dxa"/>
            <w:shd w:val="clear" w:color="auto" w:fill="auto"/>
            <w:tcMar>
              <w:top w:w="100" w:type="dxa"/>
              <w:left w:w="100" w:type="dxa"/>
              <w:bottom w:w="100" w:type="dxa"/>
              <w:right w:w="100" w:type="dxa"/>
            </w:tcMar>
          </w:tcPr>
          <w:p w14:paraId="52948677" w14:textId="21307112" w:rsidR="001E121B" w:rsidRDefault="007F7E2A">
            <w:pPr>
              <w:widowControl w:val="0"/>
              <w:pBdr>
                <w:top w:val="nil"/>
                <w:left w:val="nil"/>
                <w:bottom w:val="nil"/>
                <w:right w:val="nil"/>
                <w:between w:val="nil"/>
              </w:pBdr>
              <w:spacing w:line="240" w:lineRule="auto"/>
              <w:rPr>
                <w:color w:val="000000"/>
                <w:sz w:val="24"/>
                <w:szCs w:val="24"/>
              </w:rPr>
            </w:pPr>
            <w:r>
              <w:rPr>
                <w:color w:val="000000"/>
                <w:sz w:val="24"/>
                <w:szCs w:val="24"/>
              </w:rPr>
              <w:t>C4</w:t>
            </w:r>
          </w:p>
        </w:tc>
        <w:tc>
          <w:tcPr>
            <w:tcW w:w="871" w:type="dxa"/>
            <w:shd w:val="clear" w:color="auto" w:fill="auto"/>
            <w:tcMar>
              <w:top w:w="100" w:type="dxa"/>
              <w:left w:w="100" w:type="dxa"/>
              <w:bottom w:w="100" w:type="dxa"/>
              <w:right w:w="100" w:type="dxa"/>
            </w:tcMar>
          </w:tcPr>
          <w:p w14:paraId="26F75CEC" w14:textId="6B42E6B3" w:rsidR="001E121B" w:rsidRDefault="007F7E2A">
            <w:pPr>
              <w:widowControl w:val="0"/>
              <w:pBdr>
                <w:top w:val="nil"/>
                <w:left w:val="nil"/>
                <w:bottom w:val="nil"/>
                <w:right w:val="nil"/>
                <w:between w:val="nil"/>
              </w:pBdr>
              <w:spacing w:line="240" w:lineRule="auto"/>
              <w:rPr>
                <w:color w:val="000000"/>
                <w:sz w:val="24"/>
                <w:szCs w:val="24"/>
              </w:rPr>
            </w:pPr>
            <w:r>
              <w:rPr>
                <w:color w:val="000000"/>
                <w:sz w:val="24"/>
                <w:szCs w:val="24"/>
              </w:rPr>
              <w:t>M</w:t>
            </w:r>
          </w:p>
        </w:tc>
        <w:tc>
          <w:tcPr>
            <w:tcW w:w="4090" w:type="dxa"/>
            <w:shd w:val="clear" w:color="auto" w:fill="auto"/>
            <w:tcMar>
              <w:top w:w="100" w:type="dxa"/>
              <w:left w:w="100" w:type="dxa"/>
              <w:bottom w:w="100" w:type="dxa"/>
              <w:right w:w="100" w:type="dxa"/>
            </w:tcMar>
          </w:tcPr>
          <w:p w14:paraId="7AB48D77" w14:textId="1A673DC6" w:rsidR="001E121B" w:rsidRDefault="007F7E2A" w:rsidP="007F7E2A">
            <w:pPr>
              <w:widowControl w:val="0"/>
              <w:pBdr>
                <w:top w:val="nil"/>
                <w:left w:val="nil"/>
                <w:bottom w:val="nil"/>
                <w:right w:val="nil"/>
                <w:between w:val="nil"/>
              </w:pBdr>
              <w:spacing w:line="240" w:lineRule="auto"/>
              <w:rPr>
                <w:sz w:val="24"/>
                <w:szCs w:val="24"/>
              </w:rPr>
            </w:pPr>
            <w:r w:rsidRPr="007F7E2A">
              <w:rPr>
                <w:sz w:val="24"/>
                <w:szCs w:val="24"/>
              </w:rPr>
              <w:t>Fire alarms at various locations. Fire blanket in the kitchen</w:t>
            </w:r>
          </w:p>
        </w:tc>
        <w:tc>
          <w:tcPr>
            <w:tcW w:w="2976" w:type="dxa"/>
            <w:shd w:val="clear" w:color="auto" w:fill="auto"/>
            <w:tcMar>
              <w:top w:w="100" w:type="dxa"/>
              <w:left w:w="100" w:type="dxa"/>
              <w:bottom w:w="100" w:type="dxa"/>
              <w:right w:w="100" w:type="dxa"/>
            </w:tcMar>
          </w:tcPr>
          <w:p w14:paraId="7BA41639" w14:textId="135BE371" w:rsidR="001E121B" w:rsidRDefault="007F7E2A">
            <w:pPr>
              <w:widowControl w:val="0"/>
              <w:pBdr>
                <w:top w:val="nil"/>
                <w:left w:val="nil"/>
                <w:bottom w:val="nil"/>
                <w:right w:val="nil"/>
                <w:between w:val="nil"/>
              </w:pBdr>
              <w:spacing w:line="240" w:lineRule="auto"/>
              <w:rPr>
                <w:color w:val="000000"/>
                <w:sz w:val="24"/>
                <w:szCs w:val="24"/>
              </w:rPr>
            </w:pPr>
            <w:r>
              <w:rPr>
                <w:color w:val="000000"/>
                <w:sz w:val="24"/>
                <w:szCs w:val="24"/>
              </w:rPr>
              <w:t>Daniel</w:t>
            </w:r>
          </w:p>
        </w:tc>
      </w:tr>
      <w:tr w:rsidR="001E121B" w14:paraId="1387ED0B" w14:textId="77777777" w:rsidTr="12FC59DD">
        <w:trPr>
          <w:trHeight w:val="991"/>
        </w:trPr>
        <w:tc>
          <w:tcPr>
            <w:tcW w:w="1952" w:type="dxa"/>
            <w:shd w:val="clear" w:color="auto" w:fill="auto"/>
            <w:tcMar>
              <w:top w:w="100" w:type="dxa"/>
              <w:left w:w="100" w:type="dxa"/>
              <w:bottom w:w="100" w:type="dxa"/>
              <w:right w:w="100" w:type="dxa"/>
            </w:tcMar>
          </w:tcPr>
          <w:p w14:paraId="44BAB99A" w14:textId="6F13C8A1" w:rsidR="001E121B" w:rsidRDefault="007F7E2A" w:rsidP="007F7E2A">
            <w:pPr>
              <w:widowControl w:val="0"/>
              <w:pBdr>
                <w:top w:val="nil"/>
                <w:left w:val="nil"/>
                <w:bottom w:val="nil"/>
                <w:right w:val="nil"/>
                <w:between w:val="nil"/>
              </w:pBdr>
              <w:rPr>
                <w:color w:val="000000"/>
                <w:sz w:val="24"/>
                <w:szCs w:val="24"/>
              </w:rPr>
            </w:pPr>
            <w:r>
              <w:rPr>
                <w:color w:val="000000"/>
                <w:sz w:val="24"/>
                <w:szCs w:val="24"/>
              </w:rPr>
              <w:t>G</w:t>
            </w:r>
            <w:r w:rsidRPr="007F7E2A">
              <w:rPr>
                <w:color w:val="000000"/>
                <w:sz w:val="24"/>
                <w:szCs w:val="24"/>
              </w:rPr>
              <w:t>eneral activities</w:t>
            </w:r>
            <w:r>
              <w:rPr>
                <w:color w:val="000000"/>
                <w:sz w:val="24"/>
                <w:szCs w:val="24"/>
              </w:rPr>
              <w:t xml:space="preserve"> in the house</w:t>
            </w:r>
            <w:r w:rsidRPr="007F7E2A">
              <w:rPr>
                <w:color w:val="000000"/>
                <w:sz w:val="24"/>
                <w:szCs w:val="24"/>
              </w:rPr>
              <w:t xml:space="preserve"> </w:t>
            </w:r>
          </w:p>
        </w:tc>
        <w:tc>
          <w:tcPr>
            <w:tcW w:w="2836" w:type="dxa"/>
            <w:shd w:val="clear" w:color="auto" w:fill="auto"/>
            <w:tcMar>
              <w:top w:w="100" w:type="dxa"/>
              <w:left w:w="100" w:type="dxa"/>
              <w:bottom w:w="100" w:type="dxa"/>
              <w:right w:w="100" w:type="dxa"/>
            </w:tcMar>
          </w:tcPr>
          <w:p w14:paraId="4A6F1A9E" w14:textId="149647F4" w:rsidR="001E121B" w:rsidRDefault="007F7E2A">
            <w:pPr>
              <w:widowControl w:val="0"/>
              <w:pBdr>
                <w:top w:val="nil"/>
                <w:left w:val="nil"/>
                <w:bottom w:val="nil"/>
                <w:right w:val="nil"/>
                <w:between w:val="nil"/>
              </w:pBdr>
              <w:rPr>
                <w:color w:val="000000"/>
                <w:sz w:val="24"/>
                <w:szCs w:val="24"/>
              </w:rPr>
            </w:pPr>
            <w:r>
              <w:rPr>
                <w:color w:val="000000"/>
                <w:sz w:val="24"/>
                <w:szCs w:val="24"/>
              </w:rPr>
              <w:t>Falls – minor cuts and bruises</w:t>
            </w:r>
          </w:p>
        </w:tc>
        <w:tc>
          <w:tcPr>
            <w:tcW w:w="1135" w:type="dxa"/>
            <w:shd w:val="clear" w:color="auto" w:fill="auto"/>
            <w:tcMar>
              <w:top w:w="100" w:type="dxa"/>
              <w:left w:w="100" w:type="dxa"/>
              <w:bottom w:w="100" w:type="dxa"/>
              <w:right w:w="100" w:type="dxa"/>
            </w:tcMar>
          </w:tcPr>
          <w:p w14:paraId="235CF8CA" w14:textId="01388CC2" w:rsidR="001E121B" w:rsidRDefault="007F7E2A">
            <w:pPr>
              <w:widowControl w:val="0"/>
              <w:pBdr>
                <w:top w:val="nil"/>
                <w:left w:val="nil"/>
                <w:bottom w:val="nil"/>
                <w:right w:val="nil"/>
                <w:between w:val="nil"/>
              </w:pBdr>
              <w:rPr>
                <w:color w:val="000000"/>
                <w:sz w:val="24"/>
                <w:szCs w:val="24"/>
              </w:rPr>
            </w:pPr>
            <w:r>
              <w:rPr>
                <w:color w:val="000000"/>
                <w:sz w:val="24"/>
                <w:szCs w:val="24"/>
              </w:rPr>
              <w:t>L2</w:t>
            </w:r>
          </w:p>
        </w:tc>
        <w:tc>
          <w:tcPr>
            <w:tcW w:w="1418" w:type="dxa"/>
            <w:shd w:val="clear" w:color="auto" w:fill="auto"/>
            <w:tcMar>
              <w:top w:w="100" w:type="dxa"/>
              <w:left w:w="100" w:type="dxa"/>
              <w:bottom w:w="100" w:type="dxa"/>
              <w:right w:w="100" w:type="dxa"/>
            </w:tcMar>
          </w:tcPr>
          <w:p w14:paraId="40C12B9C" w14:textId="096A0844" w:rsidR="001E121B" w:rsidRDefault="007F7E2A">
            <w:pPr>
              <w:widowControl w:val="0"/>
              <w:pBdr>
                <w:top w:val="nil"/>
                <w:left w:val="nil"/>
                <w:bottom w:val="nil"/>
                <w:right w:val="nil"/>
                <w:between w:val="nil"/>
              </w:pBdr>
              <w:rPr>
                <w:color w:val="000000"/>
                <w:sz w:val="24"/>
                <w:szCs w:val="24"/>
              </w:rPr>
            </w:pPr>
            <w:r>
              <w:rPr>
                <w:color w:val="000000"/>
                <w:sz w:val="24"/>
                <w:szCs w:val="24"/>
              </w:rPr>
              <w:t>C2</w:t>
            </w:r>
          </w:p>
        </w:tc>
        <w:tc>
          <w:tcPr>
            <w:tcW w:w="871" w:type="dxa"/>
            <w:shd w:val="clear" w:color="auto" w:fill="auto"/>
            <w:tcMar>
              <w:top w:w="100" w:type="dxa"/>
              <w:left w:w="100" w:type="dxa"/>
              <w:bottom w:w="100" w:type="dxa"/>
              <w:right w:w="100" w:type="dxa"/>
            </w:tcMar>
          </w:tcPr>
          <w:p w14:paraId="4DB2CB6D" w14:textId="00995852" w:rsidR="001E121B" w:rsidRDefault="007F7E2A">
            <w:pPr>
              <w:widowControl w:val="0"/>
              <w:pBdr>
                <w:top w:val="nil"/>
                <w:left w:val="nil"/>
                <w:bottom w:val="nil"/>
                <w:right w:val="nil"/>
                <w:between w:val="nil"/>
              </w:pBdr>
              <w:rPr>
                <w:color w:val="000000"/>
                <w:sz w:val="24"/>
                <w:szCs w:val="24"/>
              </w:rPr>
            </w:pPr>
            <w:r>
              <w:rPr>
                <w:color w:val="000000"/>
                <w:sz w:val="24"/>
                <w:szCs w:val="24"/>
              </w:rPr>
              <w:t>L</w:t>
            </w:r>
          </w:p>
        </w:tc>
        <w:tc>
          <w:tcPr>
            <w:tcW w:w="4090" w:type="dxa"/>
            <w:shd w:val="clear" w:color="auto" w:fill="auto"/>
            <w:tcMar>
              <w:top w:w="100" w:type="dxa"/>
              <w:left w:w="100" w:type="dxa"/>
              <w:bottom w:w="100" w:type="dxa"/>
              <w:right w:w="100" w:type="dxa"/>
            </w:tcMar>
          </w:tcPr>
          <w:p w14:paraId="591E3F75" w14:textId="77777777" w:rsidR="007F7E2A" w:rsidRPr="007F7E2A" w:rsidRDefault="007F7E2A" w:rsidP="007F7E2A">
            <w:pPr>
              <w:widowControl w:val="0"/>
              <w:pBdr>
                <w:top w:val="nil"/>
                <w:left w:val="nil"/>
                <w:bottom w:val="nil"/>
                <w:right w:val="nil"/>
                <w:between w:val="nil"/>
              </w:pBdr>
              <w:rPr>
                <w:color w:val="000000"/>
                <w:sz w:val="24"/>
                <w:szCs w:val="24"/>
              </w:rPr>
            </w:pPr>
            <w:r w:rsidRPr="007F7E2A">
              <w:rPr>
                <w:color w:val="000000"/>
                <w:sz w:val="24"/>
                <w:szCs w:val="24"/>
              </w:rPr>
              <w:t>1. First aid kit on site</w:t>
            </w:r>
          </w:p>
          <w:p w14:paraId="7875505B" w14:textId="77777777" w:rsidR="007F7E2A" w:rsidRPr="007F7E2A" w:rsidRDefault="007F7E2A" w:rsidP="007F7E2A">
            <w:pPr>
              <w:widowControl w:val="0"/>
              <w:pBdr>
                <w:top w:val="nil"/>
                <w:left w:val="nil"/>
                <w:bottom w:val="nil"/>
                <w:right w:val="nil"/>
                <w:between w:val="nil"/>
              </w:pBdr>
              <w:rPr>
                <w:color w:val="000000"/>
                <w:sz w:val="24"/>
                <w:szCs w:val="24"/>
              </w:rPr>
            </w:pPr>
            <w:r w:rsidRPr="007F7E2A">
              <w:rPr>
                <w:color w:val="000000"/>
                <w:sz w:val="24"/>
                <w:szCs w:val="24"/>
              </w:rPr>
              <w:t>2. Activities supervised at all times</w:t>
            </w:r>
          </w:p>
          <w:p w14:paraId="5F32E093" w14:textId="7C117BD5" w:rsidR="001E121B" w:rsidRDefault="007F7E2A" w:rsidP="007F7E2A">
            <w:pPr>
              <w:widowControl w:val="0"/>
              <w:pBdr>
                <w:top w:val="nil"/>
                <w:left w:val="nil"/>
                <w:bottom w:val="nil"/>
                <w:right w:val="nil"/>
                <w:between w:val="nil"/>
              </w:pBdr>
              <w:rPr>
                <w:color w:val="000000"/>
                <w:sz w:val="24"/>
                <w:szCs w:val="24"/>
              </w:rPr>
            </w:pPr>
            <w:r w:rsidRPr="007F7E2A">
              <w:rPr>
                <w:color w:val="000000"/>
                <w:sz w:val="24"/>
                <w:szCs w:val="24"/>
              </w:rPr>
              <w:t>3. Ensure clear walkways</w:t>
            </w:r>
          </w:p>
        </w:tc>
        <w:tc>
          <w:tcPr>
            <w:tcW w:w="2976" w:type="dxa"/>
            <w:shd w:val="clear" w:color="auto" w:fill="auto"/>
            <w:tcMar>
              <w:top w:w="100" w:type="dxa"/>
              <w:left w:w="100" w:type="dxa"/>
              <w:bottom w:w="100" w:type="dxa"/>
              <w:right w:w="100" w:type="dxa"/>
            </w:tcMar>
          </w:tcPr>
          <w:p w14:paraId="3DDE4849" w14:textId="2BD5975D" w:rsidR="001E121B" w:rsidRDefault="007F7E2A">
            <w:pPr>
              <w:widowControl w:val="0"/>
              <w:pBdr>
                <w:top w:val="nil"/>
                <w:left w:val="nil"/>
                <w:bottom w:val="nil"/>
                <w:right w:val="nil"/>
                <w:between w:val="nil"/>
              </w:pBdr>
              <w:rPr>
                <w:color w:val="000000"/>
                <w:sz w:val="24"/>
                <w:szCs w:val="24"/>
              </w:rPr>
            </w:pPr>
            <w:r>
              <w:rPr>
                <w:color w:val="000000"/>
                <w:sz w:val="24"/>
                <w:szCs w:val="24"/>
              </w:rPr>
              <w:t>Annika</w:t>
            </w:r>
          </w:p>
        </w:tc>
      </w:tr>
      <w:tr w:rsidR="00B7796D" w14:paraId="7397D21C" w14:textId="77777777" w:rsidTr="12FC59DD">
        <w:trPr>
          <w:trHeight w:val="991"/>
        </w:trPr>
        <w:tc>
          <w:tcPr>
            <w:tcW w:w="1952" w:type="dxa"/>
            <w:shd w:val="clear" w:color="auto" w:fill="auto"/>
            <w:tcMar>
              <w:top w:w="100" w:type="dxa"/>
              <w:left w:w="100" w:type="dxa"/>
              <w:bottom w:w="100" w:type="dxa"/>
              <w:right w:w="100" w:type="dxa"/>
            </w:tcMar>
          </w:tcPr>
          <w:p w14:paraId="3EE210A7" w14:textId="77777777" w:rsidR="00B7796D" w:rsidRDefault="00B7796D">
            <w:pPr>
              <w:widowControl w:val="0"/>
              <w:pBdr>
                <w:top w:val="nil"/>
                <w:left w:val="nil"/>
                <w:bottom w:val="nil"/>
                <w:right w:val="nil"/>
                <w:between w:val="nil"/>
              </w:pBdr>
              <w:rPr>
                <w:color w:val="000000"/>
                <w:sz w:val="24"/>
                <w:szCs w:val="24"/>
              </w:rPr>
            </w:pPr>
          </w:p>
        </w:tc>
        <w:tc>
          <w:tcPr>
            <w:tcW w:w="2836" w:type="dxa"/>
            <w:shd w:val="clear" w:color="auto" w:fill="auto"/>
            <w:tcMar>
              <w:top w:w="100" w:type="dxa"/>
              <w:left w:w="100" w:type="dxa"/>
              <w:bottom w:w="100" w:type="dxa"/>
              <w:right w:w="100" w:type="dxa"/>
            </w:tcMar>
          </w:tcPr>
          <w:p w14:paraId="01A5AF9D" w14:textId="35CF239B" w:rsidR="00B7796D" w:rsidRDefault="007F7E2A">
            <w:pPr>
              <w:widowControl w:val="0"/>
              <w:pBdr>
                <w:top w:val="nil"/>
                <w:left w:val="nil"/>
                <w:bottom w:val="nil"/>
                <w:right w:val="nil"/>
                <w:between w:val="nil"/>
              </w:pBdr>
              <w:rPr>
                <w:color w:val="000000"/>
                <w:sz w:val="24"/>
                <w:szCs w:val="24"/>
              </w:rPr>
            </w:pPr>
            <w:r>
              <w:rPr>
                <w:color w:val="000000"/>
                <w:sz w:val="24"/>
                <w:szCs w:val="24"/>
              </w:rPr>
              <w:t>Equipment/furniture falling on a child</w:t>
            </w:r>
          </w:p>
        </w:tc>
        <w:tc>
          <w:tcPr>
            <w:tcW w:w="1135" w:type="dxa"/>
            <w:shd w:val="clear" w:color="auto" w:fill="auto"/>
            <w:tcMar>
              <w:top w:w="100" w:type="dxa"/>
              <w:left w:w="100" w:type="dxa"/>
              <w:bottom w:w="100" w:type="dxa"/>
              <w:right w:w="100" w:type="dxa"/>
            </w:tcMar>
          </w:tcPr>
          <w:p w14:paraId="4C4EBE73" w14:textId="5577BE26" w:rsidR="00B7796D" w:rsidRDefault="007F7E2A">
            <w:pPr>
              <w:widowControl w:val="0"/>
              <w:pBdr>
                <w:top w:val="nil"/>
                <w:left w:val="nil"/>
                <w:bottom w:val="nil"/>
                <w:right w:val="nil"/>
                <w:between w:val="nil"/>
              </w:pBdr>
              <w:rPr>
                <w:color w:val="000000"/>
                <w:sz w:val="24"/>
                <w:szCs w:val="24"/>
              </w:rPr>
            </w:pPr>
            <w:r>
              <w:rPr>
                <w:color w:val="000000"/>
                <w:sz w:val="24"/>
                <w:szCs w:val="24"/>
              </w:rPr>
              <w:t>L1</w:t>
            </w:r>
          </w:p>
        </w:tc>
        <w:tc>
          <w:tcPr>
            <w:tcW w:w="1418" w:type="dxa"/>
            <w:shd w:val="clear" w:color="auto" w:fill="auto"/>
            <w:tcMar>
              <w:top w:w="100" w:type="dxa"/>
              <w:left w:w="100" w:type="dxa"/>
              <w:bottom w:w="100" w:type="dxa"/>
              <w:right w:w="100" w:type="dxa"/>
            </w:tcMar>
          </w:tcPr>
          <w:p w14:paraId="03ED2643" w14:textId="7CE62C8F" w:rsidR="00B7796D" w:rsidRDefault="007F7E2A">
            <w:pPr>
              <w:widowControl w:val="0"/>
              <w:pBdr>
                <w:top w:val="nil"/>
                <w:left w:val="nil"/>
                <w:bottom w:val="nil"/>
                <w:right w:val="nil"/>
                <w:between w:val="nil"/>
              </w:pBdr>
              <w:rPr>
                <w:color w:val="000000"/>
                <w:sz w:val="24"/>
                <w:szCs w:val="24"/>
              </w:rPr>
            </w:pPr>
            <w:r>
              <w:rPr>
                <w:color w:val="000000"/>
                <w:sz w:val="24"/>
                <w:szCs w:val="24"/>
              </w:rPr>
              <w:t>C3</w:t>
            </w:r>
          </w:p>
        </w:tc>
        <w:tc>
          <w:tcPr>
            <w:tcW w:w="871" w:type="dxa"/>
            <w:shd w:val="clear" w:color="auto" w:fill="auto"/>
            <w:tcMar>
              <w:top w:w="100" w:type="dxa"/>
              <w:left w:w="100" w:type="dxa"/>
              <w:bottom w:w="100" w:type="dxa"/>
              <w:right w:w="100" w:type="dxa"/>
            </w:tcMar>
          </w:tcPr>
          <w:p w14:paraId="3BE1872C" w14:textId="15DDEC93" w:rsidR="00B7796D" w:rsidRDefault="007F7E2A">
            <w:pPr>
              <w:widowControl w:val="0"/>
              <w:pBdr>
                <w:top w:val="nil"/>
                <w:left w:val="nil"/>
                <w:bottom w:val="nil"/>
                <w:right w:val="nil"/>
                <w:between w:val="nil"/>
              </w:pBdr>
              <w:rPr>
                <w:color w:val="000000"/>
                <w:sz w:val="24"/>
                <w:szCs w:val="24"/>
              </w:rPr>
            </w:pPr>
            <w:r>
              <w:rPr>
                <w:color w:val="000000"/>
                <w:sz w:val="24"/>
                <w:szCs w:val="24"/>
              </w:rPr>
              <w:t>M</w:t>
            </w:r>
          </w:p>
        </w:tc>
        <w:tc>
          <w:tcPr>
            <w:tcW w:w="4090" w:type="dxa"/>
            <w:shd w:val="clear" w:color="auto" w:fill="auto"/>
            <w:tcMar>
              <w:top w:w="100" w:type="dxa"/>
              <w:left w:w="100" w:type="dxa"/>
              <w:bottom w:w="100" w:type="dxa"/>
              <w:right w:w="100" w:type="dxa"/>
            </w:tcMar>
          </w:tcPr>
          <w:p w14:paraId="560B6A9D" w14:textId="24F5404F" w:rsidR="00B7796D" w:rsidRDefault="007F7E2A" w:rsidP="007F7E2A">
            <w:pPr>
              <w:widowControl w:val="0"/>
              <w:pBdr>
                <w:top w:val="nil"/>
                <w:left w:val="nil"/>
                <w:bottom w:val="nil"/>
                <w:right w:val="nil"/>
                <w:between w:val="nil"/>
              </w:pBdr>
              <w:rPr>
                <w:color w:val="000000"/>
                <w:sz w:val="24"/>
                <w:szCs w:val="24"/>
              </w:rPr>
            </w:pPr>
            <w:r w:rsidRPr="007F7E2A">
              <w:rPr>
                <w:color w:val="000000"/>
                <w:sz w:val="24"/>
                <w:szCs w:val="24"/>
              </w:rPr>
              <w:t>Houses to be checked annually to ensure furniture is fixed to the wall as appropriate and any trip hazards are removed.</w:t>
            </w:r>
          </w:p>
        </w:tc>
        <w:tc>
          <w:tcPr>
            <w:tcW w:w="2976" w:type="dxa"/>
            <w:shd w:val="clear" w:color="auto" w:fill="auto"/>
            <w:tcMar>
              <w:top w:w="100" w:type="dxa"/>
              <w:left w:w="100" w:type="dxa"/>
              <w:bottom w:w="100" w:type="dxa"/>
              <w:right w:w="100" w:type="dxa"/>
            </w:tcMar>
          </w:tcPr>
          <w:p w14:paraId="0F05FBC1" w14:textId="5A0010FA" w:rsidR="00B7796D" w:rsidRDefault="007F7E2A">
            <w:pPr>
              <w:widowControl w:val="0"/>
              <w:pBdr>
                <w:top w:val="nil"/>
                <w:left w:val="nil"/>
                <w:bottom w:val="nil"/>
                <w:right w:val="nil"/>
                <w:between w:val="nil"/>
              </w:pBdr>
              <w:rPr>
                <w:color w:val="000000"/>
                <w:sz w:val="24"/>
                <w:szCs w:val="24"/>
              </w:rPr>
            </w:pPr>
            <w:r>
              <w:rPr>
                <w:color w:val="000000"/>
                <w:sz w:val="24"/>
                <w:szCs w:val="24"/>
              </w:rPr>
              <w:t>Daniel</w:t>
            </w:r>
          </w:p>
        </w:tc>
      </w:tr>
      <w:tr w:rsidR="00B7796D" w14:paraId="39327F17" w14:textId="77777777" w:rsidTr="007F7E2A">
        <w:trPr>
          <w:trHeight w:val="1512"/>
        </w:trPr>
        <w:tc>
          <w:tcPr>
            <w:tcW w:w="1952" w:type="dxa"/>
            <w:shd w:val="clear" w:color="auto" w:fill="auto"/>
            <w:tcMar>
              <w:top w:w="100" w:type="dxa"/>
              <w:left w:w="100" w:type="dxa"/>
              <w:bottom w:w="100" w:type="dxa"/>
              <w:right w:w="100" w:type="dxa"/>
            </w:tcMar>
          </w:tcPr>
          <w:p w14:paraId="0BB3663F" w14:textId="2CD1C1E4" w:rsidR="00B7796D" w:rsidRDefault="007F7E2A" w:rsidP="007F7E2A">
            <w:pPr>
              <w:widowControl w:val="0"/>
              <w:pBdr>
                <w:top w:val="nil"/>
                <w:left w:val="nil"/>
                <w:bottom w:val="nil"/>
                <w:right w:val="nil"/>
                <w:between w:val="nil"/>
              </w:pBdr>
              <w:rPr>
                <w:color w:val="000000"/>
                <w:sz w:val="24"/>
                <w:szCs w:val="24"/>
              </w:rPr>
            </w:pPr>
            <w:r w:rsidRPr="007F7E2A">
              <w:rPr>
                <w:color w:val="000000"/>
                <w:sz w:val="24"/>
                <w:szCs w:val="24"/>
              </w:rPr>
              <w:t>Eating &amp; Drinking</w:t>
            </w:r>
          </w:p>
        </w:tc>
        <w:tc>
          <w:tcPr>
            <w:tcW w:w="2836" w:type="dxa"/>
            <w:shd w:val="clear" w:color="auto" w:fill="auto"/>
            <w:tcMar>
              <w:top w:w="100" w:type="dxa"/>
              <w:left w:w="100" w:type="dxa"/>
              <w:bottom w:w="100" w:type="dxa"/>
              <w:right w:w="100" w:type="dxa"/>
            </w:tcMar>
          </w:tcPr>
          <w:p w14:paraId="7C66477D" w14:textId="1FB70346" w:rsidR="00B7796D" w:rsidRDefault="007F7E2A">
            <w:pPr>
              <w:widowControl w:val="0"/>
              <w:pBdr>
                <w:top w:val="nil"/>
                <w:left w:val="nil"/>
                <w:bottom w:val="nil"/>
                <w:right w:val="nil"/>
                <w:between w:val="nil"/>
              </w:pBdr>
              <w:rPr>
                <w:color w:val="000000"/>
                <w:sz w:val="24"/>
                <w:szCs w:val="24"/>
              </w:rPr>
            </w:pPr>
            <w:r>
              <w:rPr>
                <w:color w:val="000000"/>
                <w:sz w:val="24"/>
                <w:szCs w:val="24"/>
              </w:rPr>
              <w:t>Alcohol abuse</w:t>
            </w:r>
          </w:p>
        </w:tc>
        <w:tc>
          <w:tcPr>
            <w:tcW w:w="1135" w:type="dxa"/>
            <w:shd w:val="clear" w:color="auto" w:fill="auto"/>
            <w:tcMar>
              <w:top w:w="100" w:type="dxa"/>
              <w:left w:w="100" w:type="dxa"/>
              <w:bottom w:w="100" w:type="dxa"/>
              <w:right w:w="100" w:type="dxa"/>
            </w:tcMar>
          </w:tcPr>
          <w:p w14:paraId="7AD186FC" w14:textId="77AB6324" w:rsidR="00B7796D" w:rsidRDefault="007F7E2A">
            <w:pPr>
              <w:widowControl w:val="0"/>
              <w:pBdr>
                <w:top w:val="nil"/>
                <w:left w:val="nil"/>
                <w:bottom w:val="nil"/>
                <w:right w:val="nil"/>
                <w:between w:val="nil"/>
              </w:pBdr>
              <w:rPr>
                <w:color w:val="000000"/>
                <w:sz w:val="24"/>
                <w:szCs w:val="24"/>
              </w:rPr>
            </w:pPr>
            <w:r>
              <w:rPr>
                <w:color w:val="000000"/>
                <w:sz w:val="24"/>
                <w:szCs w:val="24"/>
              </w:rPr>
              <w:t>L2</w:t>
            </w:r>
          </w:p>
        </w:tc>
        <w:tc>
          <w:tcPr>
            <w:tcW w:w="1418" w:type="dxa"/>
            <w:shd w:val="clear" w:color="auto" w:fill="auto"/>
            <w:tcMar>
              <w:top w:w="100" w:type="dxa"/>
              <w:left w:w="100" w:type="dxa"/>
              <w:bottom w:w="100" w:type="dxa"/>
              <w:right w:w="100" w:type="dxa"/>
            </w:tcMar>
          </w:tcPr>
          <w:p w14:paraId="5334660F" w14:textId="670041C5" w:rsidR="00B7796D" w:rsidRDefault="007F7E2A">
            <w:pPr>
              <w:widowControl w:val="0"/>
              <w:pBdr>
                <w:top w:val="nil"/>
                <w:left w:val="nil"/>
                <w:bottom w:val="nil"/>
                <w:right w:val="nil"/>
                <w:between w:val="nil"/>
              </w:pBdr>
              <w:rPr>
                <w:color w:val="000000"/>
                <w:sz w:val="24"/>
                <w:szCs w:val="24"/>
              </w:rPr>
            </w:pPr>
            <w:r>
              <w:rPr>
                <w:color w:val="000000"/>
                <w:sz w:val="24"/>
                <w:szCs w:val="24"/>
              </w:rPr>
              <w:t>C3</w:t>
            </w:r>
          </w:p>
        </w:tc>
        <w:tc>
          <w:tcPr>
            <w:tcW w:w="871" w:type="dxa"/>
            <w:shd w:val="clear" w:color="auto" w:fill="auto"/>
            <w:tcMar>
              <w:top w:w="100" w:type="dxa"/>
              <w:left w:w="100" w:type="dxa"/>
              <w:bottom w:w="100" w:type="dxa"/>
              <w:right w:w="100" w:type="dxa"/>
            </w:tcMar>
          </w:tcPr>
          <w:p w14:paraId="1C3C38AD" w14:textId="7DC99260" w:rsidR="00B7796D" w:rsidRDefault="007F7E2A">
            <w:pPr>
              <w:widowControl w:val="0"/>
              <w:pBdr>
                <w:top w:val="nil"/>
                <w:left w:val="nil"/>
                <w:bottom w:val="nil"/>
                <w:right w:val="nil"/>
                <w:between w:val="nil"/>
              </w:pBdr>
              <w:rPr>
                <w:color w:val="000000"/>
                <w:sz w:val="24"/>
                <w:szCs w:val="24"/>
              </w:rPr>
            </w:pPr>
            <w:r>
              <w:rPr>
                <w:color w:val="000000"/>
                <w:sz w:val="24"/>
                <w:szCs w:val="24"/>
              </w:rPr>
              <w:t>M</w:t>
            </w:r>
          </w:p>
        </w:tc>
        <w:tc>
          <w:tcPr>
            <w:tcW w:w="4090" w:type="dxa"/>
            <w:shd w:val="clear" w:color="auto" w:fill="auto"/>
            <w:tcMar>
              <w:top w:w="100" w:type="dxa"/>
              <w:left w:w="100" w:type="dxa"/>
              <w:bottom w:w="100" w:type="dxa"/>
              <w:right w:w="100" w:type="dxa"/>
            </w:tcMar>
          </w:tcPr>
          <w:p w14:paraId="4D56F58D" w14:textId="343C4C04" w:rsidR="007F7E2A" w:rsidRPr="007F7E2A" w:rsidRDefault="007F7E2A" w:rsidP="007F7E2A">
            <w:pPr>
              <w:widowControl w:val="0"/>
              <w:pBdr>
                <w:top w:val="nil"/>
                <w:left w:val="nil"/>
                <w:bottom w:val="nil"/>
                <w:right w:val="nil"/>
                <w:between w:val="nil"/>
              </w:pBdr>
              <w:rPr>
                <w:sz w:val="24"/>
                <w:szCs w:val="24"/>
              </w:rPr>
            </w:pPr>
            <w:r w:rsidRPr="007F7E2A">
              <w:rPr>
                <w:color w:val="000000"/>
                <w:sz w:val="24"/>
                <w:szCs w:val="24"/>
              </w:rPr>
              <w:t>Alternatives supplied to alcohol. Monitor to ensure moderation of all attendees. Alcohol to not be included in meetings if some present have issues with alcohol abuse.</w:t>
            </w:r>
          </w:p>
        </w:tc>
        <w:tc>
          <w:tcPr>
            <w:tcW w:w="2976" w:type="dxa"/>
            <w:shd w:val="clear" w:color="auto" w:fill="auto"/>
            <w:tcMar>
              <w:top w:w="100" w:type="dxa"/>
              <w:left w:w="100" w:type="dxa"/>
              <w:bottom w:w="100" w:type="dxa"/>
              <w:right w:w="100" w:type="dxa"/>
            </w:tcMar>
          </w:tcPr>
          <w:p w14:paraId="1C16FE9D" w14:textId="122393EB" w:rsidR="00B7796D" w:rsidRDefault="007F7E2A">
            <w:pPr>
              <w:widowControl w:val="0"/>
              <w:pBdr>
                <w:top w:val="nil"/>
                <w:left w:val="nil"/>
                <w:bottom w:val="nil"/>
                <w:right w:val="nil"/>
                <w:between w:val="nil"/>
              </w:pBdr>
              <w:rPr>
                <w:color w:val="000000"/>
                <w:sz w:val="24"/>
                <w:szCs w:val="24"/>
              </w:rPr>
            </w:pPr>
            <w:r>
              <w:rPr>
                <w:color w:val="000000"/>
                <w:sz w:val="24"/>
                <w:szCs w:val="24"/>
              </w:rPr>
              <w:t>Daniel</w:t>
            </w:r>
          </w:p>
        </w:tc>
      </w:tr>
      <w:tr w:rsidR="00B7796D" w14:paraId="0CF40FD1" w14:textId="77777777" w:rsidTr="12FC59DD">
        <w:trPr>
          <w:trHeight w:val="991"/>
        </w:trPr>
        <w:tc>
          <w:tcPr>
            <w:tcW w:w="1952" w:type="dxa"/>
            <w:shd w:val="clear" w:color="auto" w:fill="auto"/>
            <w:tcMar>
              <w:top w:w="100" w:type="dxa"/>
              <w:left w:w="100" w:type="dxa"/>
              <w:bottom w:w="100" w:type="dxa"/>
              <w:right w:w="100" w:type="dxa"/>
            </w:tcMar>
          </w:tcPr>
          <w:p w14:paraId="40E4EF45" w14:textId="77777777" w:rsidR="00B7796D" w:rsidRDefault="00B7796D">
            <w:pPr>
              <w:widowControl w:val="0"/>
              <w:pBdr>
                <w:top w:val="nil"/>
                <w:left w:val="nil"/>
                <w:bottom w:val="nil"/>
                <w:right w:val="nil"/>
                <w:between w:val="nil"/>
              </w:pBdr>
              <w:rPr>
                <w:color w:val="000000"/>
                <w:sz w:val="24"/>
                <w:szCs w:val="24"/>
              </w:rPr>
            </w:pPr>
          </w:p>
        </w:tc>
        <w:tc>
          <w:tcPr>
            <w:tcW w:w="2836" w:type="dxa"/>
            <w:shd w:val="clear" w:color="auto" w:fill="auto"/>
            <w:tcMar>
              <w:top w:w="100" w:type="dxa"/>
              <w:left w:w="100" w:type="dxa"/>
              <w:bottom w:w="100" w:type="dxa"/>
              <w:right w:w="100" w:type="dxa"/>
            </w:tcMar>
          </w:tcPr>
          <w:p w14:paraId="29BC0B9D" w14:textId="4C862932" w:rsidR="00B7796D" w:rsidRDefault="007F7E2A">
            <w:pPr>
              <w:widowControl w:val="0"/>
              <w:pBdr>
                <w:top w:val="nil"/>
                <w:left w:val="nil"/>
                <w:bottom w:val="nil"/>
                <w:right w:val="nil"/>
                <w:between w:val="nil"/>
              </w:pBdr>
              <w:rPr>
                <w:color w:val="000000"/>
                <w:sz w:val="24"/>
                <w:szCs w:val="24"/>
              </w:rPr>
            </w:pPr>
            <w:r>
              <w:rPr>
                <w:color w:val="000000"/>
                <w:sz w:val="24"/>
                <w:szCs w:val="24"/>
              </w:rPr>
              <w:t>Allergic reactions to food</w:t>
            </w:r>
          </w:p>
        </w:tc>
        <w:tc>
          <w:tcPr>
            <w:tcW w:w="1135" w:type="dxa"/>
            <w:shd w:val="clear" w:color="auto" w:fill="auto"/>
            <w:tcMar>
              <w:top w:w="100" w:type="dxa"/>
              <w:left w:w="100" w:type="dxa"/>
              <w:bottom w:w="100" w:type="dxa"/>
              <w:right w:w="100" w:type="dxa"/>
            </w:tcMar>
          </w:tcPr>
          <w:p w14:paraId="2E164128" w14:textId="0751FD90" w:rsidR="00B7796D" w:rsidRDefault="007F7E2A">
            <w:pPr>
              <w:widowControl w:val="0"/>
              <w:pBdr>
                <w:top w:val="nil"/>
                <w:left w:val="nil"/>
                <w:bottom w:val="nil"/>
                <w:right w:val="nil"/>
                <w:between w:val="nil"/>
              </w:pBdr>
              <w:rPr>
                <w:color w:val="000000"/>
                <w:sz w:val="24"/>
                <w:szCs w:val="24"/>
              </w:rPr>
            </w:pPr>
            <w:r>
              <w:rPr>
                <w:color w:val="000000"/>
                <w:sz w:val="24"/>
                <w:szCs w:val="24"/>
              </w:rPr>
              <w:t>L2</w:t>
            </w:r>
          </w:p>
        </w:tc>
        <w:tc>
          <w:tcPr>
            <w:tcW w:w="1418" w:type="dxa"/>
            <w:shd w:val="clear" w:color="auto" w:fill="auto"/>
            <w:tcMar>
              <w:top w:w="100" w:type="dxa"/>
              <w:left w:w="100" w:type="dxa"/>
              <w:bottom w:w="100" w:type="dxa"/>
              <w:right w:w="100" w:type="dxa"/>
            </w:tcMar>
          </w:tcPr>
          <w:p w14:paraId="26CE5B13" w14:textId="56C45A29" w:rsidR="00B7796D" w:rsidRDefault="007F7E2A">
            <w:pPr>
              <w:widowControl w:val="0"/>
              <w:pBdr>
                <w:top w:val="nil"/>
                <w:left w:val="nil"/>
                <w:bottom w:val="nil"/>
                <w:right w:val="nil"/>
                <w:between w:val="nil"/>
              </w:pBdr>
              <w:rPr>
                <w:color w:val="000000"/>
                <w:sz w:val="24"/>
                <w:szCs w:val="24"/>
              </w:rPr>
            </w:pPr>
            <w:r>
              <w:rPr>
                <w:color w:val="000000"/>
                <w:sz w:val="24"/>
                <w:szCs w:val="24"/>
              </w:rPr>
              <w:t>C4</w:t>
            </w:r>
          </w:p>
        </w:tc>
        <w:tc>
          <w:tcPr>
            <w:tcW w:w="871" w:type="dxa"/>
            <w:shd w:val="clear" w:color="auto" w:fill="auto"/>
            <w:tcMar>
              <w:top w:w="100" w:type="dxa"/>
              <w:left w:w="100" w:type="dxa"/>
              <w:bottom w:w="100" w:type="dxa"/>
              <w:right w:w="100" w:type="dxa"/>
            </w:tcMar>
          </w:tcPr>
          <w:p w14:paraId="55889C93" w14:textId="39016373" w:rsidR="00B7796D" w:rsidRDefault="007F7E2A">
            <w:pPr>
              <w:widowControl w:val="0"/>
              <w:pBdr>
                <w:top w:val="nil"/>
                <w:left w:val="nil"/>
                <w:bottom w:val="nil"/>
                <w:right w:val="nil"/>
                <w:between w:val="nil"/>
              </w:pBdr>
              <w:rPr>
                <w:color w:val="000000"/>
                <w:sz w:val="24"/>
                <w:szCs w:val="24"/>
              </w:rPr>
            </w:pPr>
            <w:r>
              <w:rPr>
                <w:color w:val="000000"/>
                <w:sz w:val="24"/>
                <w:szCs w:val="24"/>
              </w:rPr>
              <w:t>M</w:t>
            </w:r>
          </w:p>
        </w:tc>
        <w:tc>
          <w:tcPr>
            <w:tcW w:w="4090" w:type="dxa"/>
            <w:shd w:val="clear" w:color="auto" w:fill="auto"/>
            <w:tcMar>
              <w:top w:w="100" w:type="dxa"/>
              <w:left w:w="100" w:type="dxa"/>
              <w:bottom w:w="100" w:type="dxa"/>
              <w:right w:w="100" w:type="dxa"/>
            </w:tcMar>
          </w:tcPr>
          <w:p w14:paraId="74EBA7D7" w14:textId="702D40BB" w:rsidR="00B7796D" w:rsidRDefault="007F7E2A" w:rsidP="007F7E2A">
            <w:pPr>
              <w:widowControl w:val="0"/>
              <w:pBdr>
                <w:top w:val="nil"/>
                <w:left w:val="nil"/>
                <w:bottom w:val="nil"/>
                <w:right w:val="nil"/>
                <w:between w:val="nil"/>
              </w:pBdr>
              <w:rPr>
                <w:color w:val="000000"/>
                <w:sz w:val="24"/>
                <w:szCs w:val="24"/>
              </w:rPr>
            </w:pPr>
            <w:r w:rsidRPr="007F7E2A">
              <w:rPr>
                <w:color w:val="000000"/>
                <w:sz w:val="24"/>
                <w:szCs w:val="24"/>
              </w:rPr>
              <w:t>A clear indication of potential allergens is made known before food is served. New guests asked of any allergies.</w:t>
            </w:r>
          </w:p>
        </w:tc>
        <w:tc>
          <w:tcPr>
            <w:tcW w:w="2976" w:type="dxa"/>
            <w:shd w:val="clear" w:color="auto" w:fill="auto"/>
            <w:tcMar>
              <w:top w:w="100" w:type="dxa"/>
              <w:left w:w="100" w:type="dxa"/>
              <w:bottom w:w="100" w:type="dxa"/>
              <w:right w:w="100" w:type="dxa"/>
            </w:tcMar>
          </w:tcPr>
          <w:p w14:paraId="0F92C74A" w14:textId="6FC8D611" w:rsidR="00B7796D" w:rsidRDefault="007F7E2A">
            <w:pPr>
              <w:widowControl w:val="0"/>
              <w:pBdr>
                <w:top w:val="nil"/>
                <w:left w:val="nil"/>
                <w:bottom w:val="nil"/>
                <w:right w:val="nil"/>
                <w:between w:val="nil"/>
              </w:pBdr>
              <w:rPr>
                <w:color w:val="000000"/>
                <w:sz w:val="24"/>
                <w:szCs w:val="24"/>
              </w:rPr>
            </w:pPr>
            <w:r>
              <w:rPr>
                <w:color w:val="000000"/>
                <w:sz w:val="24"/>
                <w:szCs w:val="24"/>
              </w:rPr>
              <w:t>Host</w:t>
            </w:r>
          </w:p>
        </w:tc>
      </w:tr>
      <w:tr w:rsidR="00B7796D" w14:paraId="516E0A3E" w14:textId="77777777" w:rsidTr="12FC59DD">
        <w:trPr>
          <w:trHeight w:val="991"/>
        </w:trPr>
        <w:tc>
          <w:tcPr>
            <w:tcW w:w="1952" w:type="dxa"/>
            <w:shd w:val="clear" w:color="auto" w:fill="auto"/>
            <w:tcMar>
              <w:top w:w="100" w:type="dxa"/>
              <w:left w:w="100" w:type="dxa"/>
              <w:bottom w:w="100" w:type="dxa"/>
              <w:right w:w="100" w:type="dxa"/>
            </w:tcMar>
          </w:tcPr>
          <w:p w14:paraId="1FDD96B0" w14:textId="60371267" w:rsidR="00B7796D" w:rsidRDefault="007F7E2A" w:rsidP="007F7E2A">
            <w:pPr>
              <w:widowControl w:val="0"/>
              <w:pBdr>
                <w:top w:val="nil"/>
                <w:left w:val="nil"/>
                <w:bottom w:val="nil"/>
                <w:right w:val="nil"/>
                <w:between w:val="nil"/>
              </w:pBdr>
              <w:rPr>
                <w:color w:val="000000"/>
                <w:sz w:val="24"/>
                <w:szCs w:val="24"/>
              </w:rPr>
            </w:pPr>
            <w:r>
              <w:rPr>
                <w:color w:val="000000"/>
                <w:sz w:val="24"/>
                <w:szCs w:val="24"/>
              </w:rPr>
              <w:t>Inviting new people to a home</w:t>
            </w:r>
          </w:p>
        </w:tc>
        <w:tc>
          <w:tcPr>
            <w:tcW w:w="2836" w:type="dxa"/>
            <w:shd w:val="clear" w:color="auto" w:fill="auto"/>
            <w:tcMar>
              <w:top w:w="100" w:type="dxa"/>
              <w:left w:w="100" w:type="dxa"/>
              <w:bottom w:w="100" w:type="dxa"/>
              <w:right w:w="100" w:type="dxa"/>
            </w:tcMar>
          </w:tcPr>
          <w:p w14:paraId="12EAA80B" w14:textId="3C43981B" w:rsidR="00B7796D" w:rsidRDefault="007F7E2A">
            <w:pPr>
              <w:widowControl w:val="0"/>
              <w:pBdr>
                <w:top w:val="nil"/>
                <w:left w:val="nil"/>
                <w:bottom w:val="nil"/>
                <w:right w:val="nil"/>
                <w:between w:val="nil"/>
              </w:pBdr>
              <w:rPr>
                <w:color w:val="000000"/>
                <w:sz w:val="24"/>
                <w:szCs w:val="24"/>
              </w:rPr>
            </w:pPr>
            <w:r>
              <w:rPr>
                <w:color w:val="000000"/>
                <w:sz w:val="24"/>
                <w:szCs w:val="24"/>
              </w:rPr>
              <w:t>Aggressive/unwanted visitors</w:t>
            </w:r>
          </w:p>
        </w:tc>
        <w:tc>
          <w:tcPr>
            <w:tcW w:w="1135" w:type="dxa"/>
            <w:shd w:val="clear" w:color="auto" w:fill="auto"/>
            <w:tcMar>
              <w:top w:w="100" w:type="dxa"/>
              <w:left w:w="100" w:type="dxa"/>
              <w:bottom w:w="100" w:type="dxa"/>
              <w:right w:w="100" w:type="dxa"/>
            </w:tcMar>
          </w:tcPr>
          <w:p w14:paraId="4F3D7A1F" w14:textId="14E1C31F" w:rsidR="00B7796D" w:rsidRDefault="007F7E2A">
            <w:pPr>
              <w:widowControl w:val="0"/>
              <w:pBdr>
                <w:top w:val="nil"/>
                <w:left w:val="nil"/>
                <w:bottom w:val="nil"/>
                <w:right w:val="nil"/>
                <w:between w:val="nil"/>
              </w:pBdr>
              <w:rPr>
                <w:color w:val="000000"/>
                <w:sz w:val="24"/>
                <w:szCs w:val="24"/>
              </w:rPr>
            </w:pPr>
            <w:r>
              <w:rPr>
                <w:color w:val="000000"/>
                <w:sz w:val="24"/>
                <w:szCs w:val="24"/>
              </w:rPr>
              <w:t>L1</w:t>
            </w:r>
          </w:p>
        </w:tc>
        <w:tc>
          <w:tcPr>
            <w:tcW w:w="1418" w:type="dxa"/>
            <w:shd w:val="clear" w:color="auto" w:fill="auto"/>
            <w:tcMar>
              <w:top w:w="100" w:type="dxa"/>
              <w:left w:w="100" w:type="dxa"/>
              <w:bottom w:w="100" w:type="dxa"/>
              <w:right w:w="100" w:type="dxa"/>
            </w:tcMar>
          </w:tcPr>
          <w:p w14:paraId="0482E616" w14:textId="01AD3376" w:rsidR="00B7796D" w:rsidRDefault="007F7E2A">
            <w:pPr>
              <w:widowControl w:val="0"/>
              <w:pBdr>
                <w:top w:val="nil"/>
                <w:left w:val="nil"/>
                <w:bottom w:val="nil"/>
                <w:right w:val="nil"/>
                <w:between w:val="nil"/>
              </w:pBdr>
              <w:rPr>
                <w:color w:val="000000"/>
                <w:sz w:val="24"/>
                <w:szCs w:val="24"/>
              </w:rPr>
            </w:pPr>
            <w:r>
              <w:rPr>
                <w:color w:val="000000"/>
                <w:sz w:val="24"/>
                <w:szCs w:val="24"/>
              </w:rPr>
              <w:t>C1</w:t>
            </w:r>
          </w:p>
        </w:tc>
        <w:tc>
          <w:tcPr>
            <w:tcW w:w="871" w:type="dxa"/>
            <w:shd w:val="clear" w:color="auto" w:fill="auto"/>
            <w:tcMar>
              <w:top w:w="100" w:type="dxa"/>
              <w:left w:w="100" w:type="dxa"/>
              <w:bottom w:w="100" w:type="dxa"/>
              <w:right w:w="100" w:type="dxa"/>
            </w:tcMar>
          </w:tcPr>
          <w:p w14:paraId="2CC17FE8" w14:textId="05510AAC" w:rsidR="00B7796D" w:rsidRDefault="007F7E2A">
            <w:pPr>
              <w:widowControl w:val="0"/>
              <w:pBdr>
                <w:top w:val="nil"/>
                <w:left w:val="nil"/>
                <w:bottom w:val="nil"/>
                <w:right w:val="nil"/>
                <w:between w:val="nil"/>
              </w:pBdr>
              <w:rPr>
                <w:color w:val="000000"/>
                <w:sz w:val="24"/>
                <w:szCs w:val="24"/>
              </w:rPr>
            </w:pPr>
            <w:r>
              <w:rPr>
                <w:color w:val="000000"/>
                <w:sz w:val="24"/>
                <w:szCs w:val="24"/>
              </w:rPr>
              <w:t>L</w:t>
            </w:r>
          </w:p>
        </w:tc>
        <w:tc>
          <w:tcPr>
            <w:tcW w:w="4090" w:type="dxa"/>
            <w:shd w:val="clear" w:color="auto" w:fill="auto"/>
            <w:tcMar>
              <w:top w:w="100" w:type="dxa"/>
              <w:left w:w="100" w:type="dxa"/>
              <w:bottom w:w="100" w:type="dxa"/>
              <w:right w:w="100" w:type="dxa"/>
            </w:tcMar>
          </w:tcPr>
          <w:p w14:paraId="1654BDAD" w14:textId="7A62A7B3" w:rsidR="00B7796D" w:rsidRDefault="007F7E2A" w:rsidP="007F7E2A">
            <w:pPr>
              <w:widowControl w:val="0"/>
              <w:pBdr>
                <w:top w:val="nil"/>
                <w:left w:val="nil"/>
                <w:bottom w:val="nil"/>
                <w:right w:val="nil"/>
                <w:between w:val="nil"/>
              </w:pBdr>
              <w:rPr>
                <w:color w:val="000000"/>
                <w:sz w:val="24"/>
                <w:szCs w:val="24"/>
              </w:rPr>
            </w:pPr>
            <w:r w:rsidRPr="007F7E2A">
              <w:rPr>
                <w:color w:val="000000"/>
                <w:sz w:val="24"/>
                <w:szCs w:val="24"/>
              </w:rPr>
              <w:t>Don’t hold open invite events at the home of a person of greater risk (i.e. single female living alone).</w:t>
            </w:r>
          </w:p>
        </w:tc>
        <w:tc>
          <w:tcPr>
            <w:tcW w:w="2976" w:type="dxa"/>
            <w:shd w:val="clear" w:color="auto" w:fill="auto"/>
            <w:tcMar>
              <w:top w:w="100" w:type="dxa"/>
              <w:left w:w="100" w:type="dxa"/>
              <w:bottom w:w="100" w:type="dxa"/>
              <w:right w:w="100" w:type="dxa"/>
            </w:tcMar>
          </w:tcPr>
          <w:p w14:paraId="4BFD59E2" w14:textId="1AD0E296" w:rsidR="00B7796D" w:rsidRDefault="007F7E2A">
            <w:pPr>
              <w:widowControl w:val="0"/>
              <w:pBdr>
                <w:top w:val="nil"/>
                <w:left w:val="nil"/>
                <w:bottom w:val="nil"/>
                <w:right w:val="nil"/>
                <w:between w:val="nil"/>
              </w:pBdr>
              <w:rPr>
                <w:color w:val="000000"/>
                <w:sz w:val="24"/>
                <w:szCs w:val="24"/>
              </w:rPr>
            </w:pPr>
            <w:r>
              <w:rPr>
                <w:color w:val="000000"/>
                <w:sz w:val="24"/>
                <w:szCs w:val="24"/>
              </w:rPr>
              <w:t>Daniel</w:t>
            </w:r>
          </w:p>
        </w:tc>
      </w:tr>
      <w:tr w:rsidR="00B7796D" w14:paraId="2219B519" w14:textId="77777777" w:rsidTr="12FC59DD">
        <w:trPr>
          <w:trHeight w:val="991"/>
        </w:trPr>
        <w:tc>
          <w:tcPr>
            <w:tcW w:w="1952" w:type="dxa"/>
            <w:shd w:val="clear" w:color="auto" w:fill="auto"/>
            <w:tcMar>
              <w:top w:w="100" w:type="dxa"/>
              <w:left w:w="100" w:type="dxa"/>
              <w:bottom w:w="100" w:type="dxa"/>
              <w:right w:w="100" w:type="dxa"/>
            </w:tcMar>
          </w:tcPr>
          <w:p w14:paraId="4E67C015" w14:textId="62840F10" w:rsidR="00B7796D" w:rsidRDefault="007F7E2A" w:rsidP="007F7E2A">
            <w:pPr>
              <w:widowControl w:val="0"/>
              <w:pBdr>
                <w:top w:val="nil"/>
                <w:left w:val="nil"/>
                <w:bottom w:val="nil"/>
                <w:right w:val="nil"/>
                <w:between w:val="nil"/>
              </w:pBdr>
              <w:rPr>
                <w:color w:val="000000"/>
                <w:sz w:val="24"/>
                <w:szCs w:val="24"/>
              </w:rPr>
            </w:pPr>
            <w:r w:rsidRPr="007F7E2A">
              <w:rPr>
                <w:color w:val="000000"/>
                <w:sz w:val="24"/>
                <w:szCs w:val="24"/>
              </w:rPr>
              <w:t>Eating/being social outside with large do</w:t>
            </w:r>
            <w:r>
              <w:rPr>
                <w:color w:val="000000"/>
                <w:sz w:val="24"/>
                <w:szCs w:val="24"/>
              </w:rPr>
              <w:t>gs</w:t>
            </w:r>
          </w:p>
        </w:tc>
        <w:tc>
          <w:tcPr>
            <w:tcW w:w="2836" w:type="dxa"/>
            <w:shd w:val="clear" w:color="auto" w:fill="auto"/>
            <w:tcMar>
              <w:top w:w="100" w:type="dxa"/>
              <w:left w:w="100" w:type="dxa"/>
              <w:bottom w:w="100" w:type="dxa"/>
              <w:right w:w="100" w:type="dxa"/>
            </w:tcMar>
          </w:tcPr>
          <w:p w14:paraId="7D40C6BC" w14:textId="5A58D82D" w:rsidR="00B7796D" w:rsidRDefault="007F7E2A">
            <w:pPr>
              <w:widowControl w:val="0"/>
              <w:pBdr>
                <w:top w:val="nil"/>
                <w:left w:val="nil"/>
                <w:bottom w:val="nil"/>
                <w:right w:val="nil"/>
                <w:between w:val="nil"/>
              </w:pBdr>
              <w:rPr>
                <w:color w:val="000000"/>
                <w:sz w:val="24"/>
                <w:szCs w:val="24"/>
              </w:rPr>
            </w:pPr>
            <w:r>
              <w:rPr>
                <w:color w:val="000000"/>
                <w:sz w:val="24"/>
                <w:szCs w:val="24"/>
              </w:rPr>
              <w:t>Tripping, being knocked over, being bitten</w:t>
            </w:r>
          </w:p>
        </w:tc>
        <w:tc>
          <w:tcPr>
            <w:tcW w:w="1135" w:type="dxa"/>
            <w:shd w:val="clear" w:color="auto" w:fill="auto"/>
            <w:tcMar>
              <w:top w:w="100" w:type="dxa"/>
              <w:left w:w="100" w:type="dxa"/>
              <w:bottom w:w="100" w:type="dxa"/>
              <w:right w:w="100" w:type="dxa"/>
            </w:tcMar>
          </w:tcPr>
          <w:p w14:paraId="391503B9" w14:textId="1479E36B" w:rsidR="00B7796D" w:rsidRDefault="007F7E2A">
            <w:pPr>
              <w:widowControl w:val="0"/>
              <w:pBdr>
                <w:top w:val="nil"/>
                <w:left w:val="nil"/>
                <w:bottom w:val="nil"/>
                <w:right w:val="nil"/>
                <w:between w:val="nil"/>
              </w:pBdr>
              <w:rPr>
                <w:color w:val="000000"/>
                <w:sz w:val="24"/>
                <w:szCs w:val="24"/>
              </w:rPr>
            </w:pPr>
            <w:r>
              <w:rPr>
                <w:color w:val="000000"/>
                <w:sz w:val="24"/>
                <w:szCs w:val="24"/>
              </w:rPr>
              <w:t>L2</w:t>
            </w:r>
          </w:p>
        </w:tc>
        <w:tc>
          <w:tcPr>
            <w:tcW w:w="1418" w:type="dxa"/>
            <w:shd w:val="clear" w:color="auto" w:fill="auto"/>
            <w:tcMar>
              <w:top w:w="100" w:type="dxa"/>
              <w:left w:w="100" w:type="dxa"/>
              <w:bottom w:w="100" w:type="dxa"/>
              <w:right w:w="100" w:type="dxa"/>
            </w:tcMar>
          </w:tcPr>
          <w:p w14:paraId="763C998F" w14:textId="3422C8D8" w:rsidR="00B7796D" w:rsidRDefault="007F7E2A">
            <w:pPr>
              <w:widowControl w:val="0"/>
              <w:pBdr>
                <w:top w:val="nil"/>
                <w:left w:val="nil"/>
                <w:bottom w:val="nil"/>
                <w:right w:val="nil"/>
                <w:between w:val="nil"/>
              </w:pBdr>
              <w:rPr>
                <w:color w:val="000000"/>
                <w:sz w:val="24"/>
                <w:szCs w:val="24"/>
              </w:rPr>
            </w:pPr>
            <w:r>
              <w:rPr>
                <w:color w:val="000000"/>
                <w:sz w:val="24"/>
                <w:szCs w:val="24"/>
              </w:rPr>
              <w:t>C2</w:t>
            </w:r>
          </w:p>
        </w:tc>
        <w:tc>
          <w:tcPr>
            <w:tcW w:w="871" w:type="dxa"/>
            <w:shd w:val="clear" w:color="auto" w:fill="auto"/>
            <w:tcMar>
              <w:top w:w="100" w:type="dxa"/>
              <w:left w:w="100" w:type="dxa"/>
              <w:bottom w:w="100" w:type="dxa"/>
              <w:right w:w="100" w:type="dxa"/>
            </w:tcMar>
          </w:tcPr>
          <w:p w14:paraId="0DDBFC7C" w14:textId="11131E70" w:rsidR="00B7796D" w:rsidRDefault="007F7E2A">
            <w:pPr>
              <w:widowControl w:val="0"/>
              <w:pBdr>
                <w:top w:val="nil"/>
                <w:left w:val="nil"/>
                <w:bottom w:val="nil"/>
                <w:right w:val="nil"/>
                <w:between w:val="nil"/>
              </w:pBdr>
              <w:rPr>
                <w:color w:val="000000"/>
                <w:sz w:val="24"/>
                <w:szCs w:val="24"/>
              </w:rPr>
            </w:pPr>
            <w:r>
              <w:rPr>
                <w:color w:val="000000"/>
                <w:sz w:val="24"/>
                <w:szCs w:val="24"/>
              </w:rPr>
              <w:t>L</w:t>
            </w:r>
          </w:p>
        </w:tc>
        <w:tc>
          <w:tcPr>
            <w:tcW w:w="4090" w:type="dxa"/>
            <w:shd w:val="clear" w:color="auto" w:fill="auto"/>
            <w:tcMar>
              <w:top w:w="100" w:type="dxa"/>
              <w:left w:w="100" w:type="dxa"/>
              <w:bottom w:w="100" w:type="dxa"/>
              <w:right w:w="100" w:type="dxa"/>
            </w:tcMar>
          </w:tcPr>
          <w:p w14:paraId="4B71EC80" w14:textId="208F84FD" w:rsidR="00B7796D" w:rsidRDefault="007F7E2A" w:rsidP="007F7E2A">
            <w:pPr>
              <w:widowControl w:val="0"/>
              <w:pBdr>
                <w:top w:val="nil"/>
                <w:left w:val="nil"/>
                <w:bottom w:val="nil"/>
                <w:right w:val="nil"/>
                <w:between w:val="nil"/>
              </w:pBdr>
              <w:rPr>
                <w:color w:val="000000"/>
                <w:sz w:val="24"/>
                <w:szCs w:val="24"/>
              </w:rPr>
            </w:pPr>
            <w:r w:rsidRPr="007F7E2A">
              <w:rPr>
                <w:color w:val="000000"/>
                <w:sz w:val="24"/>
                <w:szCs w:val="24"/>
              </w:rPr>
              <w:t>Dogs not allowed inside, dogs put in crates if being boisterous, all children to be supervised in interacting with the dogs, all guests to be asked if they are OK with dogs (put in crates if not).</w:t>
            </w:r>
          </w:p>
        </w:tc>
        <w:tc>
          <w:tcPr>
            <w:tcW w:w="2976" w:type="dxa"/>
            <w:shd w:val="clear" w:color="auto" w:fill="auto"/>
            <w:tcMar>
              <w:top w:w="100" w:type="dxa"/>
              <w:left w:w="100" w:type="dxa"/>
              <w:bottom w:w="100" w:type="dxa"/>
              <w:right w:w="100" w:type="dxa"/>
            </w:tcMar>
          </w:tcPr>
          <w:p w14:paraId="6C8AC0F7" w14:textId="33E2B48D" w:rsidR="00B7796D" w:rsidRDefault="007F7E2A">
            <w:pPr>
              <w:widowControl w:val="0"/>
              <w:pBdr>
                <w:top w:val="nil"/>
                <w:left w:val="nil"/>
                <w:bottom w:val="nil"/>
                <w:right w:val="nil"/>
                <w:between w:val="nil"/>
              </w:pBdr>
              <w:rPr>
                <w:color w:val="000000"/>
                <w:sz w:val="24"/>
                <w:szCs w:val="24"/>
              </w:rPr>
            </w:pPr>
            <w:r>
              <w:rPr>
                <w:color w:val="000000"/>
                <w:sz w:val="24"/>
                <w:szCs w:val="24"/>
              </w:rPr>
              <w:t>Host</w:t>
            </w:r>
          </w:p>
        </w:tc>
      </w:tr>
    </w:tbl>
    <w:p w14:paraId="609D6E46" w14:textId="77777777" w:rsidR="001E121B" w:rsidRDefault="001E121B">
      <w:pPr>
        <w:widowControl w:val="0"/>
        <w:pBdr>
          <w:top w:val="nil"/>
          <w:left w:val="nil"/>
          <w:bottom w:val="nil"/>
          <w:right w:val="nil"/>
          <w:between w:val="nil"/>
        </w:pBdr>
        <w:rPr>
          <w:color w:val="000000"/>
        </w:rPr>
      </w:pPr>
    </w:p>
    <w:p w14:paraId="14D69901" w14:textId="7A098E19" w:rsidR="001E121B" w:rsidRDefault="001E121B" w:rsidP="12FC59DD">
      <w:pPr>
        <w:widowControl w:val="0"/>
        <w:sectPr w:rsidR="001E121B">
          <w:pgSz w:w="16840" w:h="11900" w:orient="landscape"/>
          <w:pgMar w:top="565" w:right="458" w:bottom="602" w:left="739" w:header="0" w:footer="720" w:gutter="0"/>
          <w:pgNumType w:start="1"/>
          <w:cols w:space="720"/>
        </w:sectPr>
      </w:pPr>
    </w:p>
    <w:p w14:paraId="3BD92353" w14:textId="48B55AF7" w:rsidR="001E121B" w:rsidRPr="00B7796D" w:rsidRDefault="00000000" w:rsidP="00B7796D">
      <w:pPr>
        <w:widowControl w:val="0"/>
        <w:pBdr>
          <w:top w:val="nil"/>
          <w:left w:val="nil"/>
          <w:bottom w:val="nil"/>
          <w:right w:val="nil"/>
          <w:between w:val="nil"/>
        </w:pBdr>
        <w:spacing w:line="240" w:lineRule="auto"/>
        <w:ind w:right="101"/>
        <w:jc w:val="center"/>
        <w:rPr>
          <w:rFonts w:ascii="Times New Roman" w:eastAsia="Times New Roman" w:hAnsi="Times New Roman" w:cs="Times New Roman"/>
          <w:color w:val="000000"/>
          <w:sz w:val="16"/>
          <w:szCs w:val="16"/>
        </w:rPr>
      </w:pPr>
      <w:r>
        <w:rPr>
          <w:rFonts w:ascii="Calibri" w:eastAsia="Calibri" w:hAnsi="Calibri" w:cs="Calibri"/>
          <w:b/>
          <w:color w:val="000000"/>
          <w:sz w:val="28"/>
          <w:szCs w:val="28"/>
          <w:u w:val="single"/>
        </w:rPr>
        <w:lastRenderedPageBreak/>
        <w:t>LIKELIHOOD FACTORS</w:t>
      </w:r>
    </w:p>
    <w:tbl>
      <w:tblPr>
        <w:tblW w:w="10490" w:type="dxa"/>
        <w:tblInd w:w="132"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firstRow="0" w:lastRow="0" w:firstColumn="0" w:lastColumn="0" w:noHBand="1" w:noVBand="1"/>
      </w:tblPr>
      <w:tblGrid>
        <w:gridCol w:w="510"/>
        <w:gridCol w:w="1475"/>
        <w:gridCol w:w="8505"/>
      </w:tblGrid>
      <w:tr w:rsidR="001E121B" w14:paraId="6D7239C3" w14:textId="77777777" w:rsidTr="12FC59DD">
        <w:trPr>
          <w:trHeight w:val="300"/>
        </w:trPr>
        <w:tc>
          <w:tcPr>
            <w:tcW w:w="1985" w:type="dxa"/>
            <w:gridSpan w:val="2"/>
            <w:shd w:val="clear" w:color="auto" w:fill="DBE5F1" w:themeFill="accent1" w:themeFillTint="33"/>
            <w:tcMar>
              <w:top w:w="100" w:type="dxa"/>
              <w:left w:w="100" w:type="dxa"/>
              <w:bottom w:w="100" w:type="dxa"/>
              <w:right w:w="100" w:type="dxa"/>
            </w:tcMar>
          </w:tcPr>
          <w:p w14:paraId="142CF3A8" w14:textId="77777777" w:rsidR="001E121B" w:rsidRDefault="00000000">
            <w:pPr>
              <w:widowControl w:val="0"/>
              <w:pBdr>
                <w:top w:val="nil"/>
                <w:left w:val="nil"/>
                <w:bottom w:val="nil"/>
                <w:right w:val="nil"/>
                <w:between w:val="nil"/>
              </w:pBdr>
              <w:spacing w:line="240" w:lineRule="auto"/>
              <w:jc w:val="center"/>
              <w:rPr>
                <w:rFonts w:ascii="Calibri" w:eastAsia="Calibri" w:hAnsi="Calibri" w:cs="Calibri"/>
                <w:b/>
                <w:i/>
                <w:color w:val="000000"/>
                <w:shd w:val="clear" w:color="auto" w:fill="DBE5F1"/>
              </w:rPr>
            </w:pPr>
            <w:r>
              <w:rPr>
                <w:rFonts w:ascii="Calibri" w:eastAsia="Calibri" w:hAnsi="Calibri" w:cs="Calibri"/>
                <w:b/>
                <w:i/>
                <w:color w:val="000000"/>
                <w:shd w:val="clear" w:color="auto" w:fill="DBE5F1"/>
              </w:rPr>
              <w:t xml:space="preserve">Factors </w:t>
            </w:r>
          </w:p>
        </w:tc>
        <w:tc>
          <w:tcPr>
            <w:tcW w:w="8505" w:type="dxa"/>
            <w:shd w:val="clear" w:color="auto" w:fill="DBE5F1" w:themeFill="accent1" w:themeFillTint="33"/>
            <w:tcMar>
              <w:top w:w="100" w:type="dxa"/>
              <w:left w:w="100" w:type="dxa"/>
              <w:bottom w:w="100" w:type="dxa"/>
              <w:right w:w="100" w:type="dxa"/>
            </w:tcMar>
          </w:tcPr>
          <w:p w14:paraId="1B8C38F8" w14:textId="06602ACD" w:rsidR="001E121B" w:rsidRDefault="00000000">
            <w:pPr>
              <w:widowControl w:val="0"/>
              <w:pBdr>
                <w:top w:val="nil"/>
                <w:left w:val="nil"/>
                <w:bottom w:val="nil"/>
                <w:right w:val="nil"/>
                <w:between w:val="nil"/>
              </w:pBdr>
              <w:spacing w:line="240" w:lineRule="auto"/>
              <w:jc w:val="center"/>
              <w:rPr>
                <w:rFonts w:ascii="Calibri" w:eastAsia="Calibri" w:hAnsi="Calibri" w:cs="Calibri"/>
                <w:i/>
                <w:color w:val="000000"/>
                <w:shd w:val="clear" w:color="auto" w:fill="DBE5F1"/>
              </w:rPr>
            </w:pPr>
            <w:r>
              <w:rPr>
                <w:rFonts w:ascii="Calibri" w:eastAsia="Calibri" w:hAnsi="Calibri" w:cs="Calibri"/>
                <w:i/>
                <w:color w:val="000000"/>
                <w:shd w:val="clear" w:color="auto" w:fill="DBE5F1"/>
              </w:rPr>
              <w:t>Values</w:t>
            </w:r>
          </w:p>
        </w:tc>
      </w:tr>
      <w:tr w:rsidR="001E121B" w14:paraId="691BB956" w14:textId="77777777" w:rsidTr="12FC59DD">
        <w:trPr>
          <w:trHeight w:val="263"/>
        </w:trPr>
        <w:tc>
          <w:tcPr>
            <w:tcW w:w="510" w:type="dxa"/>
            <w:shd w:val="clear" w:color="auto" w:fill="DBE5F1" w:themeFill="accent1" w:themeFillTint="33"/>
            <w:tcMar>
              <w:top w:w="100" w:type="dxa"/>
              <w:left w:w="100" w:type="dxa"/>
              <w:bottom w:w="100" w:type="dxa"/>
              <w:right w:w="100" w:type="dxa"/>
            </w:tcMar>
          </w:tcPr>
          <w:p w14:paraId="521EEC78" w14:textId="77777777" w:rsidR="001E121B" w:rsidRDefault="00000000">
            <w:pPr>
              <w:widowControl w:val="0"/>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 xml:space="preserve">L5 </w:t>
            </w:r>
          </w:p>
        </w:tc>
        <w:tc>
          <w:tcPr>
            <w:tcW w:w="1475" w:type="dxa"/>
            <w:shd w:val="clear" w:color="auto" w:fill="DBE5F1" w:themeFill="accent1" w:themeFillTint="33"/>
            <w:tcMar>
              <w:top w:w="100" w:type="dxa"/>
              <w:left w:w="100" w:type="dxa"/>
              <w:bottom w:w="100" w:type="dxa"/>
              <w:right w:w="100" w:type="dxa"/>
            </w:tcMar>
          </w:tcPr>
          <w:p w14:paraId="0762908A" w14:textId="77777777" w:rsidR="001E121B" w:rsidRDefault="00000000">
            <w:pPr>
              <w:widowControl w:val="0"/>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 xml:space="preserve">Almost certain </w:t>
            </w:r>
          </w:p>
        </w:tc>
        <w:tc>
          <w:tcPr>
            <w:tcW w:w="8505" w:type="dxa"/>
            <w:shd w:val="clear" w:color="auto" w:fill="auto"/>
            <w:tcMar>
              <w:top w:w="100" w:type="dxa"/>
              <w:left w:w="100" w:type="dxa"/>
              <w:bottom w:w="100" w:type="dxa"/>
              <w:right w:w="100" w:type="dxa"/>
            </w:tcMar>
          </w:tcPr>
          <w:p w14:paraId="6B4FA28C" w14:textId="067E1928" w:rsidR="001E121B" w:rsidRDefault="00000000">
            <w:pPr>
              <w:widowControl w:val="0"/>
              <w:pBdr>
                <w:top w:val="nil"/>
                <w:left w:val="nil"/>
                <w:bottom w:val="nil"/>
                <w:right w:val="nil"/>
                <w:between w:val="nil"/>
              </w:pBdr>
              <w:spacing w:line="245" w:lineRule="auto"/>
              <w:ind w:left="303" w:right="245"/>
              <w:jc w:val="center"/>
              <w:rPr>
                <w:rFonts w:ascii="Calibri" w:eastAsia="Calibri" w:hAnsi="Calibri" w:cs="Calibri"/>
                <w:color w:val="000000"/>
              </w:rPr>
            </w:pPr>
            <w:r>
              <w:rPr>
                <w:rFonts w:ascii="Calibri" w:eastAsia="Calibri" w:hAnsi="Calibri" w:cs="Calibri"/>
                <w:color w:val="000000"/>
              </w:rPr>
              <w:t>The hazard /risk is expected to occur in most circumstances.</w:t>
            </w:r>
          </w:p>
        </w:tc>
      </w:tr>
      <w:tr w:rsidR="001E121B" w14:paraId="3B9BBA6F" w14:textId="77777777" w:rsidTr="12FC59DD">
        <w:trPr>
          <w:trHeight w:val="18"/>
        </w:trPr>
        <w:tc>
          <w:tcPr>
            <w:tcW w:w="510" w:type="dxa"/>
            <w:shd w:val="clear" w:color="auto" w:fill="DBE5F1" w:themeFill="accent1" w:themeFillTint="33"/>
            <w:tcMar>
              <w:top w:w="100" w:type="dxa"/>
              <w:left w:w="100" w:type="dxa"/>
              <w:bottom w:w="100" w:type="dxa"/>
              <w:right w:w="100" w:type="dxa"/>
            </w:tcMar>
          </w:tcPr>
          <w:p w14:paraId="67A20868" w14:textId="77777777" w:rsidR="001E121B" w:rsidRDefault="00000000">
            <w:pPr>
              <w:widowControl w:val="0"/>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 xml:space="preserve">L4 </w:t>
            </w:r>
          </w:p>
        </w:tc>
        <w:tc>
          <w:tcPr>
            <w:tcW w:w="1475" w:type="dxa"/>
            <w:shd w:val="clear" w:color="auto" w:fill="DBE5F1" w:themeFill="accent1" w:themeFillTint="33"/>
            <w:tcMar>
              <w:top w:w="100" w:type="dxa"/>
              <w:left w:w="100" w:type="dxa"/>
              <w:bottom w:w="100" w:type="dxa"/>
              <w:right w:w="100" w:type="dxa"/>
            </w:tcMar>
          </w:tcPr>
          <w:p w14:paraId="4E297AC3" w14:textId="77777777" w:rsidR="001E121B" w:rsidRDefault="00000000">
            <w:pPr>
              <w:widowControl w:val="0"/>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 xml:space="preserve">Likely </w:t>
            </w:r>
          </w:p>
        </w:tc>
        <w:tc>
          <w:tcPr>
            <w:tcW w:w="8505" w:type="dxa"/>
            <w:shd w:val="clear" w:color="auto" w:fill="auto"/>
            <w:tcMar>
              <w:top w:w="100" w:type="dxa"/>
              <w:left w:w="100" w:type="dxa"/>
              <w:bottom w:w="100" w:type="dxa"/>
              <w:right w:w="100" w:type="dxa"/>
            </w:tcMar>
          </w:tcPr>
          <w:p w14:paraId="285763C8" w14:textId="126405A0" w:rsidR="001E121B" w:rsidRDefault="00000000">
            <w:pPr>
              <w:widowControl w:val="0"/>
              <w:pBdr>
                <w:top w:val="nil"/>
                <w:left w:val="nil"/>
                <w:bottom w:val="nil"/>
                <w:right w:val="nil"/>
                <w:between w:val="nil"/>
              </w:pBdr>
              <w:spacing w:line="246" w:lineRule="auto"/>
              <w:ind w:left="327" w:right="268"/>
              <w:jc w:val="center"/>
              <w:rPr>
                <w:rFonts w:ascii="Calibri" w:eastAsia="Calibri" w:hAnsi="Calibri" w:cs="Calibri"/>
                <w:color w:val="000000"/>
              </w:rPr>
            </w:pPr>
            <w:r>
              <w:rPr>
                <w:rFonts w:ascii="Calibri" w:eastAsia="Calibri" w:hAnsi="Calibri" w:cs="Calibri"/>
                <w:color w:val="000000"/>
              </w:rPr>
              <w:t>The hazard / risk will probably occur in most circumstances (more than 50% of time).</w:t>
            </w:r>
          </w:p>
        </w:tc>
      </w:tr>
      <w:tr w:rsidR="001E121B" w14:paraId="1BACCF37" w14:textId="77777777" w:rsidTr="12FC59DD">
        <w:trPr>
          <w:trHeight w:val="18"/>
        </w:trPr>
        <w:tc>
          <w:tcPr>
            <w:tcW w:w="510" w:type="dxa"/>
            <w:shd w:val="clear" w:color="auto" w:fill="DBE5F1" w:themeFill="accent1" w:themeFillTint="33"/>
            <w:tcMar>
              <w:top w:w="100" w:type="dxa"/>
              <w:left w:w="100" w:type="dxa"/>
              <w:bottom w:w="100" w:type="dxa"/>
              <w:right w:w="100" w:type="dxa"/>
            </w:tcMar>
          </w:tcPr>
          <w:p w14:paraId="604C18CD" w14:textId="77777777" w:rsidR="001E121B" w:rsidRDefault="00000000">
            <w:pPr>
              <w:widowControl w:val="0"/>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 xml:space="preserve">L3 </w:t>
            </w:r>
          </w:p>
        </w:tc>
        <w:tc>
          <w:tcPr>
            <w:tcW w:w="1475" w:type="dxa"/>
            <w:shd w:val="clear" w:color="auto" w:fill="DBE5F1" w:themeFill="accent1" w:themeFillTint="33"/>
            <w:tcMar>
              <w:top w:w="100" w:type="dxa"/>
              <w:left w:w="100" w:type="dxa"/>
              <w:bottom w:w="100" w:type="dxa"/>
              <w:right w:w="100" w:type="dxa"/>
            </w:tcMar>
          </w:tcPr>
          <w:p w14:paraId="62606090" w14:textId="77777777" w:rsidR="001E121B" w:rsidRDefault="00000000">
            <w:pPr>
              <w:widowControl w:val="0"/>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 xml:space="preserve">Possible </w:t>
            </w:r>
          </w:p>
        </w:tc>
        <w:tc>
          <w:tcPr>
            <w:tcW w:w="8505" w:type="dxa"/>
            <w:shd w:val="clear" w:color="auto" w:fill="auto"/>
            <w:tcMar>
              <w:top w:w="100" w:type="dxa"/>
              <w:left w:w="100" w:type="dxa"/>
              <w:bottom w:w="100" w:type="dxa"/>
              <w:right w:w="100" w:type="dxa"/>
            </w:tcMar>
          </w:tcPr>
          <w:p w14:paraId="26656A54" w14:textId="5A688324" w:rsidR="001E121B" w:rsidRDefault="00000000">
            <w:pPr>
              <w:widowControl w:val="0"/>
              <w:pBdr>
                <w:top w:val="nil"/>
                <w:left w:val="nil"/>
                <w:bottom w:val="nil"/>
                <w:right w:val="nil"/>
                <w:between w:val="nil"/>
              </w:pBdr>
              <w:spacing w:line="245" w:lineRule="auto"/>
              <w:ind w:left="123" w:right="66"/>
              <w:jc w:val="center"/>
              <w:rPr>
                <w:rFonts w:ascii="Calibri" w:eastAsia="Calibri" w:hAnsi="Calibri" w:cs="Calibri"/>
                <w:color w:val="000000"/>
              </w:rPr>
            </w:pPr>
            <w:r>
              <w:rPr>
                <w:rFonts w:ascii="Calibri" w:eastAsia="Calibri" w:hAnsi="Calibri" w:cs="Calibri"/>
                <w:color w:val="000000"/>
              </w:rPr>
              <w:t>The hazard / risk should occur at some time (less than 50% of time).</w:t>
            </w:r>
          </w:p>
        </w:tc>
      </w:tr>
      <w:tr w:rsidR="001E121B" w14:paraId="2A3E37EF" w14:textId="77777777" w:rsidTr="12FC59DD">
        <w:trPr>
          <w:trHeight w:val="18"/>
        </w:trPr>
        <w:tc>
          <w:tcPr>
            <w:tcW w:w="510" w:type="dxa"/>
            <w:shd w:val="clear" w:color="auto" w:fill="DBE5F1" w:themeFill="accent1" w:themeFillTint="33"/>
            <w:tcMar>
              <w:top w:w="100" w:type="dxa"/>
              <w:left w:w="100" w:type="dxa"/>
              <w:bottom w:w="100" w:type="dxa"/>
              <w:right w:w="100" w:type="dxa"/>
            </w:tcMar>
          </w:tcPr>
          <w:p w14:paraId="4F963B62" w14:textId="77777777" w:rsidR="001E121B" w:rsidRDefault="00000000">
            <w:pPr>
              <w:widowControl w:val="0"/>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 xml:space="preserve">L2 </w:t>
            </w:r>
          </w:p>
        </w:tc>
        <w:tc>
          <w:tcPr>
            <w:tcW w:w="1475" w:type="dxa"/>
            <w:shd w:val="clear" w:color="auto" w:fill="DBE5F1" w:themeFill="accent1" w:themeFillTint="33"/>
            <w:tcMar>
              <w:top w:w="100" w:type="dxa"/>
              <w:left w:w="100" w:type="dxa"/>
              <w:bottom w:w="100" w:type="dxa"/>
              <w:right w:w="100" w:type="dxa"/>
            </w:tcMar>
          </w:tcPr>
          <w:p w14:paraId="5171069A" w14:textId="77777777" w:rsidR="001E121B" w:rsidRDefault="00000000">
            <w:pPr>
              <w:widowControl w:val="0"/>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 xml:space="preserve">Unlikely </w:t>
            </w:r>
          </w:p>
        </w:tc>
        <w:tc>
          <w:tcPr>
            <w:tcW w:w="8505" w:type="dxa"/>
            <w:shd w:val="clear" w:color="auto" w:fill="auto"/>
            <w:tcMar>
              <w:top w:w="100" w:type="dxa"/>
              <w:left w:w="100" w:type="dxa"/>
              <w:bottom w:w="100" w:type="dxa"/>
              <w:right w:w="100" w:type="dxa"/>
            </w:tcMar>
          </w:tcPr>
          <w:p w14:paraId="78172047" w14:textId="0E4516A2" w:rsidR="001E121B" w:rsidRDefault="00000000">
            <w:pPr>
              <w:widowControl w:val="0"/>
              <w:pBdr>
                <w:top w:val="nil"/>
                <w:left w:val="nil"/>
                <w:bottom w:val="nil"/>
                <w:right w:val="nil"/>
                <w:between w:val="nil"/>
              </w:pBdr>
              <w:spacing w:line="245" w:lineRule="auto"/>
              <w:ind w:left="375" w:right="318"/>
              <w:jc w:val="center"/>
              <w:rPr>
                <w:rFonts w:ascii="Calibri" w:eastAsia="Calibri" w:hAnsi="Calibri" w:cs="Calibri"/>
                <w:color w:val="000000"/>
              </w:rPr>
            </w:pPr>
            <w:r>
              <w:rPr>
                <w:rFonts w:ascii="Calibri" w:eastAsia="Calibri" w:hAnsi="Calibri" w:cs="Calibri"/>
                <w:color w:val="000000"/>
              </w:rPr>
              <w:t>The hazard / risk could occur at some time, usually in exceptional circumstances.</w:t>
            </w:r>
          </w:p>
        </w:tc>
      </w:tr>
      <w:tr w:rsidR="001E121B" w14:paraId="6D5698E0" w14:textId="77777777" w:rsidTr="12FC59DD">
        <w:trPr>
          <w:trHeight w:val="330"/>
        </w:trPr>
        <w:tc>
          <w:tcPr>
            <w:tcW w:w="510" w:type="dxa"/>
            <w:shd w:val="clear" w:color="auto" w:fill="DBE5F1" w:themeFill="accent1" w:themeFillTint="33"/>
            <w:tcMar>
              <w:top w:w="100" w:type="dxa"/>
              <w:left w:w="100" w:type="dxa"/>
              <w:bottom w:w="100" w:type="dxa"/>
              <w:right w:w="100" w:type="dxa"/>
            </w:tcMar>
          </w:tcPr>
          <w:p w14:paraId="2FF49448" w14:textId="77777777" w:rsidR="001E121B" w:rsidRDefault="00000000">
            <w:pPr>
              <w:widowControl w:val="0"/>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 xml:space="preserve">L1 </w:t>
            </w:r>
          </w:p>
        </w:tc>
        <w:tc>
          <w:tcPr>
            <w:tcW w:w="1475" w:type="dxa"/>
            <w:shd w:val="clear" w:color="auto" w:fill="DBE5F1" w:themeFill="accent1" w:themeFillTint="33"/>
            <w:tcMar>
              <w:top w:w="100" w:type="dxa"/>
              <w:left w:w="100" w:type="dxa"/>
              <w:bottom w:w="100" w:type="dxa"/>
              <w:right w:w="100" w:type="dxa"/>
            </w:tcMar>
          </w:tcPr>
          <w:p w14:paraId="54E95A6F" w14:textId="77777777" w:rsidR="001E121B" w:rsidRDefault="00000000">
            <w:pPr>
              <w:widowControl w:val="0"/>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 xml:space="preserve">Rare </w:t>
            </w:r>
          </w:p>
        </w:tc>
        <w:tc>
          <w:tcPr>
            <w:tcW w:w="8505" w:type="dxa"/>
            <w:shd w:val="clear" w:color="auto" w:fill="auto"/>
            <w:tcMar>
              <w:top w:w="100" w:type="dxa"/>
              <w:left w:w="100" w:type="dxa"/>
              <w:bottom w:w="100" w:type="dxa"/>
              <w:right w:w="100" w:type="dxa"/>
            </w:tcMar>
          </w:tcPr>
          <w:p w14:paraId="173F2AB8" w14:textId="0B81FF73" w:rsidR="001E121B" w:rsidRDefault="00000000">
            <w:pPr>
              <w:widowControl w:val="0"/>
              <w:pBdr>
                <w:top w:val="nil"/>
                <w:left w:val="nil"/>
                <w:bottom w:val="nil"/>
                <w:right w:val="nil"/>
                <w:between w:val="nil"/>
              </w:pBdr>
              <w:spacing w:line="245" w:lineRule="auto"/>
              <w:ind w:left="193" w:right="134"/>
              <w:jc w:val="center"/>
              <w:rPr>
                <w:rFonts w:ascii="Calibri" w:eastAsia="Calibri" w:hAnsi="Calibri" w:cs="Calibri"/>
                <w:color w:val="000000"/>
              </w:rPr>
            </w:pPr>
            <w:r>
              <w:rPr>
                <w:rFonts w:ascii="Calibri" w:eastAsia="Calibri" w:hAnsi="Calibri" w:cs="Calibri"/>
                <w:color w:val="000000"/>
              </w:rPr>
              <w:t>The hazard / risk is possible but is not expected to occur.</w:t>
            </w:r>
          </w:p>
        </w:tc>
      </w:tr>
    </w:tbl>
    <w:p w14:paraId="1FD811E3" w14:textId="77777777" w:rsidR="001E121B" w:rsidRDefault="00000000" w:rsidP="00B7796D">
      <w:pPr>
        <w:widowControl w:val="0"/>
        <w:pBdr>
          <w:top w:val="nil"/>
          <w:left w:val="nil"/>
          <w:bottom w:val="nil"/>
          <w:right w:val="nil"/>
          <w:between w:val="nil"/>
        </w:pBdr>
        <w:spacing w:before="120" w:line="240" w:lineRule="auto"/>
        <w:ind w:right="3759"/>
        <w:jc w:val="right"/>
        <w:rPr>
          <w:rFonts w:ascii="Calibri" w:eastAsia="Calibri" w:hAnsi="Calibri" w:cs="Calibri"/>
          <w:b/>
          <w:color w:val="000000"/>
          <w:sz w:val="28"/>
          <w:szCs w:val="28"/>
          <w:u w:val="single"/>
        </w:rPr>
      </w:pPr>
      <w:r>
        <w:rPr>
          <w:rFonts w:ascii="Calibri" w:eastAsia="Calibri" w:hAnsi="Calibri" w:cs="Calibri"/>
          <w:b/>
          <w:color w:val="000000"/>
          <w:sz w:val="28"/>
          <w:szCs w:val="28"/>
          <w:u w:val="single"/>
        </w:rPr>
        <w:t>CONSEQUENCE FACTORS</w:t>
      </w:r>
    </w:p>
    <w:tbl>
      <w:tblPr>
        <w:tblStyle w:val="af0"/>
        <w:tblW w:w="10490"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7"/>
        <w:gridCol w:w="1418"/>
        <w:gridCol w:w="8505"/>
      </w:tblGrid>
      <w:tr w:rsidR="001E121B" w14:paraId="1A2DB1C3" w14:textId="77777777" w:rsidTr="12FC59DD">
        <w:trPr>
          <w:trHeight w:val="18"/>
        </w:trPr>
        <w:tc>
          <w:tcPr>
            <w:tcW w:w="1985" w:type="dxa"/>
            <w:gridSpan w:val="2"/>
            <w:shd w:val="clear" w:color="auto" w:fill="DBE5F1" w:themeFill="accent1" w:themeFillTint="33"/>
            <w:tcMar>
              <w:top w:w="100" w:type="dxa"/>
              <w:left w:w="100" w:type="dxa"/>
              <w:bottom w:w="100" w:type="dxa"/>
              <w:right w:w="100" w:type="dxa"/>
            </w:tcMar>
          </w:tcPr>
          <w:p w14:paraId="3F32EE15" w14:textId="77777777" w:rsidR="001E121B" w:rsidRDefault="00000000">
            <w:pPr>
              <w:widowControl w:val="0"/>
              <w:pBdr>
                <w:top w:val="nil"/>
                <w:left w:val="nil"/>
                <w:bottom w:val="nil"/>
                <w:right w:val="nil"/>
                <w:between w:val="nil"/>
              </w:pBdr>
              <w:spacing w:line="240" w:lineRule="auto"/>
              <w:jc w:val="center"/>
              <w:rPr>
                <w:rFonts w:ascii="Calibri" w:eastAsia="Calibri" w:hAnsi="Calibri" w:cs="Calibri"/>
                <w:b/>
                <w:i/>
                <w:color w:val="000000"/>
                <w:shd w:val="clear" w:color="auto" w:fill="DBE5F1"/>
              </w:rPr>
            </w:pPr>
            <w:r>
              <w:rPr>
                <w:rFonts w:ascii="Calibri" w:eastAsia="Calibri" w:hAnsi="Calibri" w:cs="Calibri"/>
                <w:b/>
                <w:i/>
                <w:color w:val="000000"/>
                <w:shd w:val="clear" w:color="auto" w:fill="DBE5F1"/>
              </w:rPr>
              <w:t xml:space="preserve">Factors </w:t>
            </w:r>
          </w:p>
        </w:tc>
        <w:tc>
          <w:tcPr>
            <w:tcW w:w="8505" w:type="dxa"/>
            <w:shd w:val="clear" w:color="auto" w:fill="DBE5F1" w:themeFill="accent1" w:themeFillTint="33"/>
            <w:tcMar>
              <w:top w:w="100" w:type="dxa"/>
              <w:left w:w="100" w:type="dxa"/>
              <w:bottom w:w="100" w:type="dxa"/>
              <w:right w:w="100" w:type="dxa"/>
            </w:tcMar>
          </w:tcPr>
          <w:p w14:paraId="1FE47372" w14:textId="77777777" w:rsidR="001E121B" w:rsidRDefault="00000000">
            <w:pPr>
              <w:widowControl w:val="0"/>
              <w:pBdr>
                <w:top w:val="nil"/>
                <w:left w:val="nil"/>
                <w:bottom w:val="nil"/>
                <w:right w:val="nil"/>
                <w:between w:val="nil"/>
              </w:pBdr>
              <w:spacing w:line="240" w:lineRule="auto"/>
              <w:jc w:val="center"/>
              <w:rPr>
                <w:rFonts w:ascii="Calibri" w:eastAsia="Calibri" w:hAnsi="Calibri" w:cs="Calibri"/>
                <w:b/>
                <w:i/>
                <w:color w:val="000000"/>
                <w:shd w:val="clear" w:color="auto" w:fill="DBE5F1"/>
              </w:rPr>
            </w:pPr>
            <w:r>
              <w:rPr>
                <w:rFonts w:ascii="Calibri" w:eastAsia="Calibri" w:hAnsi="Calibri" w:cs="Calibri"/>
                <w:b/>
                <w:i/>
                <w:color w:val="000000"/>
                <w:shd w:val="clear" w:color="auto" w:fill="DBE5F1"/>
              </w:rPr>
              <w:t>Values</w:t>
            </w:r>
          </w:p>
        </w:tc>
      </w:tr>
      <w:tr w:rsidR="001E121B" w14:paraId="56E7C6A0" w14:textId="77777777" w:rsidTr="12FC59DD">
        <w:trPr>
          <w:trHeight w:val="18"/>
        </w:trPr>
        <w:tc>
          <w:tcPr>
            <w:tcW w:w="567" w:type="dxa"/>
            <w:shd w:val="clear" w:color="auto" w:fill="DBE5F1" w:themeFill="accent1" w:themeFillTint="33"/>
            <w:tcMar>
              <w:top w:w="100" w:type="dxa"/>
              <w:left w:w="100" w:type="dxa"/>
              <w:bottom w:w="100" w:type="dxa"/>
              <w:right w:w="100" w:type="dxa"/>
            </w:tcMar>
          </w:tcPr>
          <w:p w14:paraId="6609350B" w14:textId="77777777" w:rsidR="001E121B" w:rsidRDefault="00000000">
            <w:pPr>
              <w:widowControl w:val="0"/>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 xml:space="preserve">C5 </w:t>
            </w:r>
          </w:p>
        </w:tc>
        <w:tc>
          <w:tcPr>
            <w:tcW w:w="1418" w:type="dxa"/>
            <w:shd w:val="clear" w:color="auto" w:fill="DBE5F1" w:themeFill="accent1" w:themeFillTint="33"/>
            <w:tcMar>
              <w:top w:w="100" w:type="dxa"/>
              <w:left w:w="100" w:type="dxa"/>
              <w:bottom w:w="100" w:type="dxa"/>
              <w:right w:w="100" w:type="dxa"/>
            </w:tcMar>
          </w:tcPr>
          <w:p w14:paraId="0A44D179" w14:textId="77777777" w:rsidR="001E121B" w:rsidRDefault="00000000">
            <w:pPr>
              <w:widowControl w:val="0"/>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 xml:space="preserve">Extreme </w:t>
            </w:r>
          </w:p>
        </w:tc>
        <w:tc>
          <w:tcPr>
            <w:tcW w:w="8505" w:type="dxa"/>
            <w:shd w:val="clear" w:color="auto" w:fill="auto"/>
            <w:tcMar>
              <w:top w:w="100" w:type="dxa"/>
              <w:left w:w="100" w:type="dxa"/>
              <w:bottom w:w="100" w:type="dxa"/>
              <w:right w:w="100" w:type="dxa"/>
            </w:tcMar>
          </w:tcPr>
          <w:p w14:paraId="0D24C6B5" w14:textId="3418ED61" w:rsidR="001E121B" w:rsidRDefault="00000000">
            <w:pPr>
              <w:widowControl w:val="0"/>
              <w:pBdr>
                <w:top w:val="nil"/>
                <w:left w:val="nil"/>
                <w:bottom w:val="nil"/>
                <w:right w:val="nil"/>
                <w:between w:val="nil"/>
              </w:pBdr>
              <w:spacing w:line="245" w:lineRule="auto"/>
              <w:ind w:left="368" w:right="292"/>
              <w:jc w:val="center"/>
              <w:rPr>
                <w:rFonts w:ascii="Calibri" w:eastAsia="Calibri" w:hAnsi="Calibri" w:cs="Calibri"/>
                <w:color w:val="000000"/>
              </w:rPr>
            </w:pPr>
            <w:r>
              <w:rPr>
                <w:rFonts w:ascii="Calibri" w:eastAsia="Calibri" w:hAnsi="Calibri" w:cs="Calibri"/>
                <w:color w:val="000000"/>
              </w:rPr>
              <w:t>Death; high financial loss; sustained national media coverage</w:t>
            </w:r>
          </w:p>
        </w:tc>
      </w:tr>
      <w:tr w:rsidR="001E121B" w14:paraId="7C645F6E" w14:textId="77777777" w:rsidTr="12FC59DD">
        <w:trPr>
          <w:trHeight w:val="120"/>
        </w:trPr>
        <w:tc>
          <w:tcPr>
            <w:tcW w:w="567" w:type="dxa"/>
            <w:shd w:val="clear" w:color="auto" w:fill="DBE5F1" w:themeFill="accent1" w:themeFillTint="33"/>
            <w:tcMar>
              <w:top w:w="100" w:type="dxa"/>
              <w:left w:w="100" w:type="dxa"/>
              <w:bottom w:w="100" w:type="dxa"/>
              <w:right w:w="100" w:type="dxa"/>
            </w:tcMar>
          </w:tcPr>
          <w:p w14:paraId="14BBBCCC" w14:textId="77777777" w:rsidR="001E121B" w:rsidRDefault="00000000">
            <w:pPr>
              <w:widowControl w:val="0"/>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 xml:space="preserve">C4 </w:t>
            </w:r>
          </w:p>
        </w:tc>
        <w:tc>
          <w:tcPr>
            <w:tcW w:w="1418" w:type="dxa"/>
            <w:shd w:val="clear" w:color="auto" w:fill="DBE5F1" w:themeFill="accent1" w:themeFillTint="33"/>
            <w:tcMar>
              <w:top w:w="100" w:type="dxa"/>
              <w:left w:w="100" w:type="dxa"/>
              <w:bottom w:w="100" w:type="dxa"/>
              <w:right w:w="100" w:type="dxa"/>
            </w:tcMar>
          </w:tcPr>
          <w:p w14:paraId="01469B54" w14:textId="77777777" w:rsidR="001E121B" w:rsidRDefault="00000000">
            <w:pPr>
              <w:widowControl w:val="0"/>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Major</w:t>
            </w:r>
          </w:p>
        </w:tc>
        <w:tc>
          <w:tcPr>
            <w:tcW w:w="8505" w:type="dxa"/>
            <w:shd w:val="clear" w:color="auto" w:fill="auto"/>
            <w:tcMar>
              <w:top w:w="100" w:type="dxa"/>
              <w:left w:w="100" w:type="dxa"/>
              <w:bottom w:w="100" w:type="dxa"/>
              <w:right w:w="100" w:type="dxa"/>
            </w:tcMar>
          </w:tcPr>
          <w:p w14:paraId="0CC1A85B" w14:textId="1DC2823E" w:rsidR="001E121B" w:rsidRDefault="00000000">
            <w:pPr>
              <w:widowControl w:val="0"/>
              <w:pBdr>
                <w:top w:val="nil"/>
                <w:left w:val="nil"/>
                <w:bottom w:val="nil"/>
                <w:right w:val="nil"/>
                <w:between w:val="nil"/>
              </w:pBdr>
              <w:spacing w:line="245" w:lineRule="auto"/>
              <w:ind w:left="429" w:right="355"/>
              <w:jc w:val="center"/>
              <w:rPr>
                <w:rFonts w:ascii="Calibri" w:eastAsia="Calibri" w:hAnsi="Calibri" w:cs="Calibri"/>
                <w:color w:val="000000"/>
              </w:rPr>
            </w:pPr>
            <w:r>
              <w:rPr>
                <w:rFonts w:ascii="Calibri" w:eastAsia="Calibri" w:hAnsi="Calibri" w:cs="Calibri"/>
                <w:color w:val="000000"/>
              </w:rPr>
              <w:t>Extreme / permanent Injuries (significant hospitalisation); major financial loss; major negative state media</w:t>
            </w:r>
          </w:p>
        </w:tc>
      </w:tr>
      <w:tr w:rsidR="001E121B" w14:paraId="3EDE000B" w14:textId="77777777" w:rsidTr="12FC59DD">
        <w:trPr>
          <w:trHeight w:val="18"/>
        </w:trPr>
        <w:tc>
          <w:tcPr>
            <w:tcW w:w="567" w:type="dxa"/>
            <w:shd w:val="clear" w:color="auto" w:fill="DBE5F1" w:themeFill="accent1" w:themeFillTint="33"/>
            <w:tcMar>
              <w:top w:w="100" w:type="dxa"/>
              <w:left w:w="100" w:type="dxa"/>
              <w:bottom w:w="100" w:type="dxa"/>
              <w:right w:w="100" w:type="dxa"/>
            </w:tcMar>
          </w:tcPr>
          <w:p w14:paraId="31AE0964" w14:textId="77777777" w:rsidR="001E121B" w:rsidRDefault="00000000">
            <w:pPr>
              <w:widowControl w:val="0"/>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 xml:space="preserve">C3 </w:t>
            </w:r>
          </w:p>
        </w:tc>
        <w:tc>
          <w:tcPr>
            <w:tcW w:w="1418" w:type="dxa"/>
            <w:shd w:val="clear" w:color="auto" w:fill="DBE5F1" w:themeFill="accent1" w:themeFillTint="33"/>
            <w:tcMar>
              <w:top w:w="100" w:type="dxa"/>
              <w:left w:w="100" w:type="dxa"/>
              <w:bottom w:w="100" w:type="dxa"/>
              <w:right w:w="100" w:type="dxa"/>
            </w:tcMar>
          </w:tcPr>
          <w:p w14:paraId="7CAB1E50" w14:textId="77777777" w:rsidR="001E121B" w:rsidRDefault="00000000">
            <w:pPr>
              <w:widowControl w:val="0"/>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Moderate</w:t>
            </w:r>
          </w:p>
        </w:tc>
        <w:tc>
          <w:tcPr>
            <w:tcW w:w="8505" w:type="dxa"/>
            <w:shd w:val="clear" w:color="auto" w:fill="auto"/>
            <w:tcMar>
              <w:top w:w="100" w:type="dxa"/>
              <w:left w:w="100" w:type="dxa"/>
              <w:bottom w:w="100" w:type="dxa"/>
              <w:right w:w="100" w:type="dxa"/>
            </w:tcMar>
          </w:tcPr>
          <w:p w14:paraId="4BB6CCDC" w14:textId="4A0B4017" w:rsidR="001E121B" w:rsidRDefault="00000000">
            <w:pPr>
              <w:widowControl w:val="0"/>
              <w:pBdr>
                <w:top w:val="nil"/>
                <w:left w:val="nil"/>
                <w:bottom w:val="nil"/>
                <w:right w:val="nil"/>
                <w:between w:val="nil"/>
              </w:pBdr>
              <w:spacing w:line="245" w:lineRule="auto"/>
              <w:ind w:left="270" w:right="198"/>
              <w:jc w:val="center"/>
              <w:rPr>
                <w:rFonts w:ascii="Calibri" w:eastAsia="Calibri" w:hAnsi="Calibri" w:cs="Calibri"/>
                <w:color w:val="000000"/>
              </w:rPr>
            </w:pPr>
            <w:r>
              <w:rPr>
                <w:rFonts w:ascii="Calibri" w:eastAsia="Calibri" w:hAnsi="Calibri" w:cs="Calibri"/>
                <w:color w:val="000000"/>
              </w:rPr>
              <w:t>Medical treatment required (may involve hospitalisation); moderate financial loss; some state media, sustained local media</w:t>
            </w:r>
          </w:p>
        </w:tc>
      </w:tr>
      <w:tr w:rsidR="001E121B" w14:paraId="715A25EE" w14:textId="77777777" w:rsidTr="12FC59DD">
        <w:trPr>
          <w:trHeight w:val="18"/>
        </w:trPr>
        <w:tc>
          <w:tcPr>
            <w:tcW w:w="567" w:type="dxa"/>
            <w:shd w:val="clear" w:color="auto" w:fill="DBE5F1" w:themeFill="accent1" w:themeFillTint="33"/>
            <w:tcMar>
              <w:top w:w="100" w:type="dxa"/>
              <w:left w:w="100" w:type="dxa"/>
              <w:bottom w:w="100" w:type="dxa"/>
              <w:right w:w="100" w:type="dxa"/>
            </w:tcMar>
          </w:tcPr>
          <w:p w14:paraId="65B483F4" w14:textId="77777777" w:rsidR="001E121B" w:rsidRDefault="00000000">
            <w:pPr>
              <w:widowControl w:val="0"/>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 xml:space="preserve">C2 </w:t>
            </w:r>
          </w:p>
        </w:tc>
        <w:tc>
          <w:tcPr>
            <w:tcW w:w="1418" w:type="dxa"/>
            <w:shd w:val="clear" w:color="auto" w:fill="DBE5F1" w:themeFill="accent1" w:themeFillTint="33"/>
            <w:tcMar>
              <w:top w:w="100" w:type="dxa"/>
              <w:left w:w="100" w:type="dxa"/>
              <w:bottom w:w="100" w:type="dxa"/>
              <w:right w:w="100" w:type="dxa"/>
            </w:tcMar>
          </w:tcPr>
          <w:p w14:paraId="59371F4D" w14:textId="77777777" w:rsidR="001E121B" w:rsidRDefault="00000000">
            <w:pPr>
              <w:widowControl w:val="0"/>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 xml:space="preserve">Minor </w:t>
            </w:r>
          </w:p>
        </w:tc>
        <w:tc>
          <w:tcPr>
            <w:tcW w:w="8505" w:type="dxa"/>
            <w:shd w:val="clear" w:color="auto" w:fill="auto"/>
            <w:tcMar>
              <w:top w:w="100" w:type="dxa"/>
              <w:left w:w="100" w:type="dxa"/>
              <w:bottom w:w="100" w:type="dxa"/>
              <w:right w:w="100" w:type="dxa"/>
            </w:tcMar>
          </w:tcPr>
          <w:p w14:paraId="32B8A9E3" w14:textId="4C6D7230" w:rsidR="001E121B" w:rsidRDefault="00000000" w:rsidP="00B7796D">
            <w:pPr>
              <w:widowControl w:val="0"/>
              <w:pBdr>
                <w:top w:val="nil"/>
                <w:left w:val="nil"/>
                <w:bottom w:val="nil"/>
                <w:right w:val="nil"/>
                <w:between w:val="nil"/>
              </w:pBdr>
              <w:spacing w:line="245" w:lineRule="auto"/>
              <w:ind w:left="177" w:right="157" w:firstLine="54"/>
              <w:jc w:val="center"/>
              <w:rPr>
                <w:rFonts w:ascii="Calibri" w:eastAsia="Calibri" w:hAnsi="Calibri" w:cs="Calibri"/>
                <w:color w:val="000000"/>
              </w:rPr>
            </w:pPr>
            <w:r>
              <w:rPr>
                <w:rFonts w:ascii="Calibri" w:eastAsia="Calibri" w:hAnsi="Calibri" w:cs="Calibri"/>
                <w:color w:val="000000"/>
              </w:rPr>
              <w:t>First Aid treatment on site; minor financial loss; one off digital media, TV or newspaper coverage</w:t>
            </w:r>
          </w:p>
        </w:tc>
      </w:tr>
      <w:tr w:rsidR="001E121B" w14:paraId="131CAE84" w14:textId="77777777" w:rsidTr="12FC59DD">
        <w:trPr>
          <w:trHeight w:val="18"/>
        </w:trPr>
        <w:tc>
          <w:tcPr>
            <w:tcW w:w="567" w:type="dxa"/>
            <w:shd w:val="clear" w:color="auto" w:fill="DBE5F1" w:themeFill="accent1" w:themeFillTint="33"/>
            <w:tcMar>
              <w:top w:w="100" w:type="dxa"/>
              <w:left w:w="100" w:type="dxa"/>
              <w:bottom w:w="100" w:type="dxa"/>
              <w:right w:w="100" w:type="dxa"/>
            </w:tcMar>
          </w:tcPr>
          <w:p w14:paraId="2A6E0BB5" w14:textId="77777777" w:rsidR="001E121B" w:rsidRDefault="00000000">
            <w:pPr>
              <w:widowControl w:val="0"/>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 xml:space="preserve">C1 </w:t>
            </w:r>
          </w:p>
        </w:tc>
        <w:tc>
          <w:tcPr>
            <w:tcW w:w="1418" w:type="dxa"/>
            <w:shd w:val="clear" w:color="auto" w:fill="DBE5F1" w:themeFill="accent1" w:themeFillTint="33"/>
            <w:tcMar>
              <w:top w:w="100" w:type="dxa"/>
              <w:left w:w="100" w:type="dxa"/>
              <w:bottom w:w="100" w:type="dxa"/>
              <w:right w:w="100" w:type="dxa"/>
            </w:tcMar>
          </w:tcPr>
          <w:p w14:paraId="5AC3D620" w14:textId="77777777" w:rsidR="001E121B" w:rsidRDefault="00000000">
            <w:pPr>
              <w:widowControl w:val="0"/>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 xml:space="preserve">Insignificant </w:t>
            </w:r>
          </w:p>
        </w:tc>
        <w:tc>
          <w:tcPr>
            <w:tcW w:w="8505" w:type="dxa"/>
            <w:shd w:val="clear" w:color="auto" w:fill="auto"/>
            <w:tcMar>
              <w:top w:w="100" w:type="dxa"/>
              <w:left w:w="100" w:type="dxa"/>
              <w:bottom w:w="100" w:type="dxa"/>
              <w:right w:w="100" w:type="dxa"/>
            </w:tcMar>
          </w:tcPr>
          <w:p w14:paraId="25FA6C62" w14:textId="2CA69BB5" w:rsidR="001E121B" w:rsidRDefault="00000000">
            <w:pPr>
              <w:widowControl w:val="0"/>
              <w:pBdr>
                <w:top w:val="nil"/>
                <w:left w:val="nil"/>
                <w:bottom w:val="nil"/>
                <w:right w:val="nil"/>
                <w:between w:val="nil"/>
              </w:pBdr>
              <w:spacing w:line="245" w:lineRule="auto"/>
              <w:ind w:left="160" w:right="88"/>
              <w:jc w:val="center"/>
              <w:rPr>
                <w:rFonts w:ascii="Calibri" w:eastAsia="Calibri" w:hAnsi="Calibri" w:cs="Calibri"/>
                <w:color w:val="000000"/>
              </w:rPr>
            </w:pPr>
            <w:r>
              <w:rPr>
                <w:rFonts w:ascii="Calibri" w:eastAsia="Calibri" w:hAnsi="Calibri" w:cs="Calibri"/>
                <w:color w:val="000000"/>
              </w:rPr>
              <w:t>No injuries or treatment; low or no financial loss; one off local media coverage</w:t>
            </w:r>
          </w:p>
        </w:tc>
      </w:tr>
    </w:tbl>
    <w:p w14:paraId="723B399D" w14:textId="52C62A40" w:rsidR="00B7796D" w:rsidRPr="00E953D1" w:rsidRDefault="50EA8DBC" w:rsidP="12FC59DD">
      <w:pPr>
        <w:widowControl w:val="0"/>
        <w:spacing w:before="120" w:line="240" w:lineRule="auto"/>
        <w:jc w:val="center"/>
        <w:rPr>
          <w:rFonts w:ascii="Calibri" w:eastAsia="Calibri" w:hAnsi="Calibri" w:cs="Calibri"/>
          <w:b/>
          <w:bCs/>
          <w:color w:val="000000"/>
          <w:sz w:val="28"/>
          <w:szCs w:val="28"/>
          <w:u w:val="single"/>
        </w:rPr>
      </w:pPr>
      <w:r w:rsidRPr="12FC59DD">
        <w:rPr>
          <w:rFonts w:ascii="Calibri" w:eastAsia="Calibri" w:hAnsi="Calibri" w:cs="Calibri"/>
          <w:b/>
          <w:bCs/>
          <w:color w:val="000000" w:themeColor="text1"/>
          <w:sz w:val="28"/>
          <w:szCs w:val="28"/>
          <w:u w:val="single"/>
        </w:rPr>
        <w:t>R</w:t>
      </w:r>
      <w:r w:rsidR="00B7796D" w:rsidRPr="12FC59DD">
        <w:rPr>
          <w:rFonts w:ascii="Calibri" w:eastAsia="Calibri" w:hAnsi="Calibri" w:cs="Calibri"/>
          <w:b/>
          <w:bCs/>
          <w:color w:val="000000" w:themeColor="text1"/>
          <w:sz w:val="28"/>
          <w:szCs w:val="28"/>
          <w:u w:val="single"/>
        </w:rPr>
        <w:t>ISK MATRIX</w:t>
      </w:r>
    </w:p>
    <w:tbl>
      <w:tblPr>
        <w:tblStyle w:val="af3"/>
        <w:tblW w:w="10490"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5"/>
        <w:gridCol w:w="1985"/>
        <w:gridCol w:w="1616"/>
        <w:gridCol w:w="1616"/>
        <w:gridCol w:w="1616"/>
        <w:gridCol w:w="1616"/>
        <w:gridCol w:w="1616"/>
      </w:tblGrid>
      <w:tr w:rsidR="00E953D1" w14:paraId="48B93EAF" w14:textId="77777777" w:rsidTr="12FC59DD">
        <w:trPr>
          <w:trHeight w:val="84"/>
        </w:trPr>
        <w:tc>
          <w:tcPr>
            <w:tcW w:w="425" w:type="dxa"/>
            <w:vMerge w:val="restart"/>
            <w:shd w:val="clear" w:color="auto" w:fill="DBE5F1" w:themeFill="accent1" w:themeFillTint="33"/>
            <w:textDirection w:val="btLr"/>
          </w:tcPr>
          <w:p w14:paraId="32DC6E0F" w14:textId="3F9C2046" w:rsidR="00E953D1" w:rsidRDefault="00E953D1" w:rsidP="00E953D1">
            <w:pPr>
              <w:widowControl w:val="0"/>
              <w:pBdr>
                <w:top w:val="nil"/>
                <w:left w:val="nil"/>
                <w:bottom w:val="nil"/>
                <w:right w:val="nil"/>
                <w:between w:val="nil"/>
              </w:pBdr>
              <w:spacing w:line="240" w:lineRule="auto"/>
              <w:ind w:left="113" w:right="113"/>
              <w:jc w:val="center"/>
              <w:rPr>
                <w:rFonts w:ascii="Calibri" w:eastAsia="Calibri" w:hAnsi="Calibri" w:cs="Calibri"/>
                <w:b/>
                <w:color w:val="000000"/>
                <w:shd w:val="clear" w:color="auto" w:fill="DBE5F1"/>
              </w:rPr>
            </w:pPr>
            <w:r>
              <w:rPr>
                <w:rFonts w:ascii="Calibri" w:eastAsia="Calibri" w:hAnsi="Calibri" w:cs="Calibri"/>
                <w:b/>
                <w:color w:val="000000"/>
                <w:shd w:val="clear" w:color="auto" w:fill="DBE5F1"/>
              </w:rPr>
              <w:t>Likelihood</w:t>
            </w:r>
          </w:p>
        </w:tc>
        <w:tc>
          <w:tcPr>
            <w:tcW w:w="10065" w:type="dxa"/>
            <w:gridSpan w:val="6"/>
            <w:shd w:val="clear" w:color="auto" w:fill="DBE5F1" w:themeFill="accent1" w:themeFillTint="33"/>
            <w:tcMar>
              <w:top w:w="100" w:type="dxa"/>
              <w:left w:w="100" w:type="dxa"/>
              <w:bottom w:w="100" w:type="dxa"/>
              <w:right w:w="100" w:type="dxa"/>
            </w:tcMar>
          </w:tcPr>
          <w:p w14:paraId="7795CBD2" w14:textId="6B478C40" w:rsidR="00E953D1" w:rsidRDefault="00E953D1">
            <w:pPr>
              <w:widowControl w:val="0"/>
              <w:pBdr>
                <w:top w:val="nil"/>
                <w:left w:val="nil"/>
                <w:bottom w:val="nil"/>
                <w:right w:val="nil"/>
                <w:between w:val="nil"/>
              </w:pBdr>
              <w:spacing w:line="240" w:lineRule="auto"/>
              <w:jc w:val="center"/>
              <w:rPr>
                <w:rFonts w:ascii="Calibri" w:eastAsia="Calibri" w:hAnsi="Calibri" w:cs="Calibri"/>
                <w:b/>
                <w:color w:val="000000"/>
                <w:shd w:val="clear" w:color="auto" w:fill="DBE5F1"/>
              </w:rPr>
            </w:pPr>
            <w:r>
              <w:rPr>
                <w:rFonts w:ascii="Calibri" w:eastAsia="Calibri" w:hAnsi="Calibri" w:cs="Calibri"/>
                <w:b/>
                <w:color w:val="000000"/>
                <w:shd w:val="clear" w:color="auto" w:fill="DBE5F1"/>
              </w:rPr>
              <w:t>Consequences</w:t>
            </w:r>
          </w:p>
        </w:tc>
      </w:tr>
      <w:tr w:rsidR="00E953D1" w14:paraId="1646C819" w14:textId="77777777" w:rsidTr="12FC59DD">
        <w:trPr>
          <w:trHeight w:val="263"/>
        </w:trPr>
        <w:tc>
          <w:tcPr>
            <w:tcW w:w="425" w:type="dxa"/>
            <w:vMerge/>
          </w:tcPr>
          <w:p w14:paraId="69E8EEB1" w14:textId="77777777" w:rsidR="00E953D1" w:rsidRDefault="00E953D1">
            <w:pPr>
              <w:widowControl w:val="0"/>
              <w:pBdr>
                <w:top w:val="nil"/>
                <w:left w:val="nil"/>
                <w:bottom w:val="nil"/>
                <w:right w:val="nil"/>
                <w:between w:val="nil"/>
              </w:pBdr>
              <w:rPr>
                <w:rFonts w:ascii="Times New Roman" w:eastAsia="Times New Roman" w:hAnsi="Times New Roman" w:cs="Times New Roman"/>
                <w:b/>
                <w:color w:val="000000"/>
                <w:sz w:val="31"/>
                <w:szCs w:val="31"/>
              </w:rPr>
            </w:pPr>
          </w:p>
        </w:tc>
        <w:tc>
          <w:tcPr>
            <w:tcW w:w="1985" w:type="dxa"/>
            <w:shd w:val="clear" w:color="auto" w:fill="DBE5F1" w:themeFill="accent1" w:themeFillTint="33"/>
            <w:tcMar>
              <w:top w:w="100" w:type="dxa"/>
              <w:left w:w="100" w:type="dxa"/>
              <w:bottom w:w="100" w:type="dxa"/>
              <w:right w:w="100" w:type="dxa"/>
            </w:tcMar>
          </w:tcPr>
          <w:p w14:paraId="30970042" w14:textId="4D770433" w:rsidR="00E953D1" w:rsidRDefault="00E953D1">
            <w:pPr>
              <w:widowControl w:val="0"/>
              <w:pBdr>
                <w:top w:val="nil"/>
                <w:left w:val="nil"/>
                <w:bottom w:val="nil"/>
                <w:right w:val="nil"/>
                <w:between w:val="nil"/>
              </w:pBdr>
              <w:rPr>
                <w:rFonts w:ascii="Times New Roman" w:eastAsia="Times New Roman" w:hAnsi="Times New Roman" w:cs="Times New Roman"/>
                <w:b/>
                <w:color w:val="000000"/>
                <w:sz w:val="31"/>
                <w:szCs w:val="31"/>
              </w:rPr>
            </w:pPr>
          </w:p>
        </w:tc>
        <w:tc>
          <w:tcPr>
            <w:tcW w:w="1616" w:type="dxa"/>
            <w:shd w:val="clear" w:color="auto" w:fill="DBE5F1" w:themeFill="accent1" w:themeFillTint="33"/>
            <w:tcMar>
              <w:top w:w="100" w:type="dxa"/>
              <w:left w:w="100" w:type="dxa"/>
              <w:bottom w:w="100" w:type="dxa"/>
              <w:right w:w="100" w:type="dxa"/>
            </w:tcMar>
          </w:tcPr>
          <w:p w14:paraId="2BF1B01B" w14:textId="77777777" w:rsidR="00E953D1" w:rsidRDefault="00E953D1">
            <w:pPr>
              <w:widowControl w:val="0"/>
              <w:pBdr>
                <w:top w:val="nil"/>
                <w:left w:val="nil"/>
                <w:bottom w:val="nil"/>
                <w:right w:val="nil"/>
                <w:between w:val="nil"/>
              </w:pBdr>
              <w:spacing w:line="240" w:lineRule="auto"/>
              <w:ind w:right="535"/>
              <w:jc w:val="right"/>
              <w:rPr>
                <w:rFonts w:ascii="Calibri" w:eastAsia="Calibri" w:hAnsi="Calibri" w:cs="Calibri"/>
                <w:b/>
                <w:color w:val="000000"/>
              </w:rPr>
            </w:pPr>
            <w:r>
              <w:rPr>
                <w:rFonts w:ascii="Calibri" w:eastAsia="Calibri" w:hAnsi="Calibri" w:cs="Calibri"/>
                <w:b/>
                <w:color w:val="000000"/>
                <w:shd w:val="clear" w:color="auto" w:fill="DBE5F1"/>
              </w:rPr>
              <w:t xml:space="preserve">C1 </w:t>
            </w:r>
            <w:r>
              <w:rPr>
                <w:rFonts w:ascii="Calibri" w:eastAsia="Calibri" w:hAnsi="Calibri" w:cs="Calibri"/>
                <w:b/>
                <w:color w:val="000000"/>
              </w:rPr>
              <w:t xml:space="preserve"> </w:t>
            </w:r>
          </w:p>
          <w:p w14:paraId="71FDC443" w14:textId="77777777" w:rsidR="00E953D1" w:rsidRDefault="00E953D1">
            <w:pPr>
              <w:widowControl w:val="0"/>
              <w:pBdr>
                <w:top w:val="nil"/>
                <w:left w:val="nil"/>
                <w:bottom w:val="nil"/>
                <w:right w:val="nil"/>
                <w:between w:val="nil"/>
              </w:pBdr>
              <w:spacing w:before="13" w:line="240" w:lineRule="auto"/>
              <w:jc w:val="center"/>
              <w:rPr>
                <w:rFonts w:ascii="Calibri" w:eastAsia="Calibri" w:hAnsi="Calibri" w:cs="Calibri"/>
                <w:b/>
                <w:color w:val="000000"/>
                <w:shd w:val="clear" w:color="auto" w:fill="DBE5F1"/>
              </w:rPr>
            </w:pPr>
            <w:r>
              <w:rPr>
                <w:rFonts w:ascii="Calibri" w:eastAsia="Calibri" w:hAnsi="Calibri" w:cs="Calibri"/>
                <w:b/>
                <w:color w:val="000000"/>
                <w:shd w:val="clear" w:color="auto" w:fill="DBE5F1"/>
              </w:rPr>
              <w:t>Insignificant</w:t>
            </w:r>
          </w:p>
        </w:tc>
        <w:tc>
          <w:tcPr>
            <w:tcW w:w="1616" w:type="dxa"/>
            <w:shd w:val="clear" w:color="auto" w:fill="DBE5F1" w:themeFill="accent1" w:themeFillTint="33"/>
            <w:tcMar>
              <w:top w:w="100" w:type="dxa"/>
              <w:left w:w="100" w:type="dxa"/>
              <w:bottom w:w="100" w:type="dxa"/>
              <w:right w:w="100" w:type="dxa"/>
            </w:tcMar>
          </w:tcPr>
          <w:p w14:paraId="2F5F30FB" w14:textId="77777777" w:rsidR="00E953D1" w:rsidRDefault="00E953D1">
            <w:pPr>
              <w:widowControl w:val="0"/>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shd w:val="clear" w:color="auto" w:fill="DBE5F1"/>
              </w:rPr>
              <w:t xml:space="preserve">C2 </w:t>
            </w:r>
            <w:r>
              <w:rPr>
                <w:rFonts w:ascii="Calibri" w:eastAsia="Calibri" w:hAnsi="Calibri" w:cs="Calibri"/>
                <w:b/>
                <w:color w:val="000000"/>
              </w:rPr>
              <w:t xml:space="preserve"> </w:t>
            </w:r>
          </w:p>
          <w:p w14:paraId="71E6E3B9" w14:textId="77777777" w:rsidR="00E953D1" w:rsidRDefault="00E953D1">
            <w:pPr>
              <w:widowControl w:val="0"/>
              <w:pBdr>
                <w:top w:val="nil"/>
                <w:left w:val="nil"/>
                <w:bottom w:val="nil"/>
                <w:right w:val="nil"/>
                <w:between w:val="nil"/>
              </w:pBdr>
              <w:spacing w:before="13" w:line="240" w:lineRule="auto"/>
              <w:jc w:val="center"/>
              <w:rPr>
                <w:rFonts w:ascii="Calibri" w:eastAsia="Calibri" w:hAnsi="Calibri" w:cs="Calibri"/>
                <w:b/>
                <w:color w:val="000000"/>
                <w:shd w:val="clear" w:color="auto" w:fill="DBE5F1"/>
              </w:rPr>
            </w:pPr>
            <w:r>
              <w:rPr>
                <w:rFonts w:ascii="Calibri" w:eastAsia="Calibri" w:hAnsi="Calibri" w:cs="Calibri"/>
                <w:b/>
                <w:color w:val="000000"/>
                <w:shd w:val="clear" w:color="auto" w:fill="DBE5F1"/>
              </w:rPr>
              <w:t>Minor</w:t>
            </w:r>
          </w:p>
        </w:tc>
        <w:tc>
          <w:tcPr>
            <w:tcW w:w="1616" w:type="dxa"/>
            <w:shd w:val="clear" w:color="auto" w:fill="DBE5F1" w:themeFill="accent1" w:themeFillTint="33"/>
            <w:tcMar>
              <w:top w:w="100" w:type="dxa"/>
              <w:left w:w="100" w:type="dxa"/>
              <w:bottom w:w="100" w:type="dxa"/>
              <w:right w:w="100" w:type="dxa"/>
            </w:tcMar>
          </w:tcPr>
          <w:p w14:paraId="41BB288B" w14:textId="77777777" w:rsidR="00E953D1" w:rsidRDefault="00E953D1">
            <w:pPr>
              <w:widowControl w:val="0"/>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shd w:val="clear" w:color="auto" w:fill="DBE5F1"/>
              </w:rPr>
              <w:t xml:space="preserve">C3 </w:t>
            </w:r>
            <w:r>
              <w:rPr>
                <w:rFonts w:ascii="Calibri" w:eastAsia="Calibri" w:hAnsi="Calibri" w:cs="Calibri"/>
                <w:b/>
                <w:color w:val="000000"/>
              </w:rPr>
              <w:t xml:space="preserve"> </w:t>
            </w:r>
          </w:p>
          <w:p w14:paraId="440F2B8C" w14:textId="77777777" w:rsidR="00E953D1" w:rsidRDefault="00E953D1">
            <w:pPr>
              <w:widowControl w:val="0"/>
              <w:pBdr>
                <w:top w:val="nil"/>
                <w:left w:val="nil"/>
                <w:bottom w:val="nil"/>
                <w:right w:val="nil"/>
                <w:between w:val="nil"/>
              </w:pBdr>
              <w:spacing w:before="13" w:line="240" w:lineRule="auto"/>
              <w:jc w:val="center"/>
              <w:rPr>
                <w:rFonts w:ascii="Calibri" w:eastAsia="Calibri" w:hAnsi="Calibri" w:cs="Calibri"/>
                <w:b/>
                <w:color w:val="000000"/>
                <w:shd w:val="clear" w:color="auto" w:fill="DBE5F1"/>
              </w:rPr>
            </w:pPr>
            <w:r>
              <w:rPr>
                <w:rFonts w:ascii="Calibri" w:eastAsia="Calibri" w:hAnsi="Calibri" w:cs="Calibri"/>
                <w:b/>
                <w:color w:val="000000"/>
                <w:shd w:val="clear" w:color="auto" w:fill="DBE5F1"/>
              </w:rPr>
              <w:t>Moderate</w:t>
            </w:r>
          </w:p>
        </w:tc>
        <w:tc>
          <w:tcPr>
            <w:tcW w:w="1616" w:type="dxa"/>
            <w:shd w:val="clear" w:color="auto" w:fill="DBE5F1" w:themeFill="accent1" w:themeFillTint="33"/>
            <w:tcMar>
              <w:top w:w="100" w:type="dxa"/>
              <w:left w:w="100" w:type="dxa"/>
              <w:bottom w:w="100" w:type="dxa"/>
              <w:right w:w="100" w:type="dxa"/>
            </w:tcMar>
          </w:tcPr>
          <w:p w14:paraId="1506658A" w14:textId="77777777" w:rsidR="00E953D1" w:rsidRDefault="00E953D1">
            <w:pPr>
              <w:widowControl w:val="0"/>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shd w:val="clear" w:color="auto" w:fill="DBE5F1"/>
              </w:rPr>
              <w:t xml:space="preserve">C4 </w:t>
            </w:r>
            <w:r>
              <w:rPr>
                <w:rFonts w:ascii="Calibri" w:eastAsia="Calibri" w:hAnsi="Calibri" w:cs="Calibri"/>
                <w:b/>
                <w:color w:val="000000"/>
              </w:rPr>
              <w:t xml:space="preserve"> </w:t>
            </w:r>
          </w:p>
          <w:p w14:paraId="31722425" w14:textId="77777777" w:rsidR="00E953D1" w:rsidRDefault="00E953D1">
            <w:pPr>
              <w:widowControl w:val="0"/>
              <w:pBdr>
                <w:top w:val="nil"/>
                <w:left w:val="nil"/>
                <w:bottom w:val="nil"/>
                <w:right w:val="nil"/>
                <w:between w:val="nil"/>
              </w:pBdr>
              <w:spacing w:before="13" w:line="240" w:lineRule="auto"/>
              <w:jc w:val="center"/>
              <w:rPr>
                <w:rFonts w:ascii="Calibri" w:eastAsia="Calibri" w:hAnsi="Calibri" w:cs="Calibri"/>
                <w:b/>
                <w:color w:val="000000"/>
                <w:shd w:val="clear" w:color="auto" w:fill="DBE5F1"/>
              </w:rPr>
            </w:pPr>
            <w:r>
              <w:rPr>
                <w:rFonts w:ascii="Calibri" w:eastAsia="Calibri" w:hAnsi="Calibri" w:cs="Calibri"/>
                <w:b/>
                <w:color w:val="000000"/>
                <w:shd w:val="clear" w:color="auto" w:fill="DBE5F1"/>
              </w:rPr>
              <w:t>Major</w:t>
            </w:r>
          </w:p>
        </w:tc>
        <w:tc>
          <w:tcPr>
            <w:tcW w:w="1616" w:type="dxa"/>
            <w:shd w:val="clear" w:color="auto" w:fill="DBE5F1" w:themeFill="accent1" w:themeFillTint="33"/>
            <w:tcMar>
              <w:top w:w="100" w:type="dxa"/>
              <w:left w:w="100" w:type="dxa"/>
              <w:bottom w:w="100" w:type="dxa"/>
              <w:right w:w="100" w:type="dxa"/>
            </w:tcMar>
          </w:tcPr>
          <w:p w14:paraId="02E15E16" w14:textId="77777777" w:rsidR="00E953D1" w:rsidRDefault="00E953D1">
            <w:pPr>
              <w:widowControl w:val="0"/>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shd w:val="clear" w:color="auto" w:fill="DBE5F1"/>
              </w:rPr>
              <w:t xml:space="preserve">C5 </w:t>
            </w:r>
            <w:r>
              <w:rPr>
                <w:rFonts w:ascii="Calibri" w:eastAsia="Calibri" w:hAnsi="Calibri" w:cs="Calibri"/>
                <w:b/>
                <w:color w:val="000000"/>
              </w:rPr>
              <w:t xml:space="preserve"> </w:t>
            </w:r>
          </w:p>
          <w:p w14:paraId="1AE31FC7" w14:textId="77777777" w:rsidR="00E953D1" w:rsidRDefault="00E953D1">
            <w:pPr>
              <w:widowControl w:val="0"/>
              <w:pBdr>
                <w:top w:val="nil"/>
                <w:left w:val="nil"/>
                <w:bottom w:val="nil"/>
                <w:right w:val="nil"/>
                <w:between w:val="nil"/>
              </w:pBdr>
              <w:spacing w:before="13" w:line="240" w:lineRule="auto"/>
              <w:jc w:val="center"/>
              <w:rPr>
                <w:rFonts w:ascii="Calibri" w:eastAsia="Calibri" w:hAnsi="Calibri" w:cs="Calibri"/>
                <w:b/>
                <w:color w:val="000000"/>
                <w:shd w:val="clear" w:color="auto" w:fill="DBE5F1"/>
              </w:rPr>
            </w:pPr>
            <w:r>
              <w:rPr>
                <w:rFonts w:ascii="Calibri" w:eastAsia="Calibri" w:hAnsi="Calibri" w:cs="Calibri"/>
                <w:b/>
                <w:color w:val="000000"/>
                <w:shd w:val="clear" w:color="auto" w:fill="DBE5F1"/>
              </w:rPr>
              <w:t>Extreme</w:t>
            </w:r>
          </w:p>
        </w:tc>
      </w:tr>
      <w:tr w:rsidR="00E953D1" w14:paraId="79FA8B87" w14:textId="77777777" w:rsidTr="12FC59DD">
        <w:trPr>
          <w:trHeight w:val="20"/>
        </w:trPr>
        <w:tc>
          <w:tcPr>
            <w:tcW w:w="425" w:type="dxa"/>
            <w:vMerge/>
          </w:tcPr>
          <w:p w14:paraId="0751FA0A" w14:textId="77777777" w:rsidR="00E953D1" w:rsidRDefault="00E953D1" w:rsidP="00B7796D">
            <w:pPr>
              <w:widowControl w:val="0"/>
              <w:pBdr>
                <w:top w:val="nil"/>
                <w:left w:val="nil"/>
                <w:bottom w:val="nil"/>
                <w:right w:val="nil"/>
                <w:between w:val="nil"/>
              </w:pBdr>
              <w:spacing w:line="240" w:lineRule="auto"/>
              <w:ind w:left="128"/>
              <w:rPr>
                <w:rFonts w:ascii="Calibri" w:eastAsia="Calibri" w:hAnsi="Calibri" w:cs="Calibri"/>
                <w:b/>
                <w:color w:val="000000"/>
                <w:shd w:val="clear" w:color="auto" w:fill="DBE5F1"/>
              </w:rPr>
            </w:pPr>
          </w:p>
        </w:tc>
        <w:tc>
          <w:tcPr>
            <w:tcW w:w="1985" w:type="dxa"/>
            <w:shd w:val="clear" w:color="auto" w:fill="DBE5F1" w:themeFill="accent1" w:themeFillTint="33"/>
            <w:tcMar>
              <w:top w:w="100" w:type="dxa"/>
              <w:left w:w="100" w:type="dxa"/>
              <w:bottom w:w="100" w:type="dxa"/>
              <w:right w:w="100" w:type="dxa"/>
            </w:tcMar>
          </w:tcPr>
          <w:p w14:paraId="5C955FD4" w14:textId="2819F829" w:rsidR="00E953D1" w:rsidRPr="00B7796D" w:rsidRDefault="00E953D1" w:rsidP="00B7796D">
            <w:pPr>
              <w:widowControl w:val="0"/>
              <w:pBdr>
                <w:top w:val="nil"/>
                <w:left w:val="nil"/>
                <w:bottom w:val="nil"/>
                <w:right w:val="nil"/>
                <w:between w:val="nil"/>
              </w:pBdr>
              <w:spacing w:line="240" w:lineRule="auto"/>
              <w:ind w:left="128"/>
              <w:rPr>
                <w:rFonts w:ascii="Calibri" w:eastAsia="Calibri" w:hAnsi="Calibri" w:cs="Calibri"/>
                <w:b/>
                <w:color w:val="000000"/>
              </w:rPr>
            </w:pPr>
            <w:r>
              <w:rPr>
                <w:rFonts w:ascii="Calibri" w:eastAsia="Calibri" w:hAnsi="Calibri" w:cs="Calibri"/>
                <w:b/>
                <w:color w:val="000000"/>
                <w:shd w:val="clear" w:color="auto" w:fill="DBE5F1"/>
              </w:rPr>
              <w:t xml:space="preserve">L5 Almost certain </w:t>
            </w:r>
          </w:p>
        </w:tc>
        <w:tc>
          <w:tcPr>
            <w:tcW w:w="1616" w:type="dxa"/>
            <w:shd w:val="clear" w:color="auto" w:fill="00B050"/>
            <w:tcMar>
              <w:top w:w="100" w:type="dxa"/>
              <w:left w:w="100" w:type="dxa"/>
              <w:bottom w:w="100" w:type="dxa"/>
              <w:right w:w="100" w:type="dxa"/>
            </w:tcMar>
          </w:tcPr>
          <w:p w14:paraId="698A3A0E" w14:textId="77777777" w:rsidR="00E953D1" w:rsidRPr="00D3562A" w:rsidRDefault="00E953D1">
            <w:pPr>
              <w:widowControl w:val="0"/>
              <w:pBdr>
                <w:top w:val="nil"/>
                <w:left w:val="nil"/>
                <w:bottom w:val="nil"/>
                <w:right w:val="nil"/>
                <w:between w:val="nil"/>
              </w:pBdr>
              <w:spacing w:line="240" w:lineRule="auto"/>
              <w:jc w:val="center"/>
              <w:rPr>
                <w:rFonts w:ascii="Calibri" w:eastAsia="Calibri" w:hAnsi="Calibri" w:cs="Calibri"/>
                <w:b/>
                <w:color w:val="000000"/>
                <w:shd w:val="clear" w:color="auto" w:fill="00B050"/>
              </w:rPr>
            </w:pPr>
            <w:r w:rsidRPr="00D3562A">
              <w:rPr>
                <w:rFonts w:ascii="Calibri" w:eastAsia="Calibri" w:hAnsi="Calibri" w:cs="Calibri"/>
                <w:b/>
                <w:color w:val="000000"/>
                <w:shd w:val="clear" w:color="auto" w:fill="00B050"/>
              </w:rPr>
              <w:t xml:space="preserve">Low </w:t>
            </w:r>
          </w:p>
        </w:tc>
        <w:tc>
          <w:tcPr>
            <w:tcW w:w="1616" w:type="dxa"/>
            <w:shd w:val="clear" w:color="auto" w:fill="FFFF00"/>
            <w:tcMar>
              <w:top w:w="100" w:type="dxa"/>
              <w:left w:w="100" w:type="dxa"/>
              <w:bottom w:w="100" w:type="dxa"/>
              <w:right w:w="100" w:type="dxa"/>
            </w:tcMar>
          </w:tcPr>
          <w:p w14:paraId="76E21675" w14:textId="77777777" w:rsidR="00E953D1" w:rsidRDefault="00E953D1">
            <w:pPr>
              <w:widowControl w:val="0"/>
              <w:pBdr>
                <w:top w:val="nil"/>
                <w:left w:val="nil"/>
                <w:bottom w:val="nil"/>
                <w:right w:val="nil"/>
                <w:between w:val="nil"/>
              </w:pBdr>
              <w:spacing w:line="240" w:lineRule="auto"/>
              <w:jc w:val="center"/>
              <w:rPr>
                <w:rFonts w:ascii="Calibri" w:eastAsia="Calibri" w:hAnsi="Calibri" w:cs="Calibri"/>
                <w:b/>
                <w:color w:val="000000"/>
                <w:highlight w:val="yellow"/>
              </w:rPr>
            </w:pPr>
            <w:r>
              <w:rPr>
                <w:rFonts w:ascii="Calibri" w:eastAsia="Calibri" w:hAnsi="Calibri" w:cs="Calibri"/>
                <w:b/>
                <w:color w:val="000000"/>
                <w:highlight w:val="yellow"/>
              </w:rPr>
              <w:t xml:space="preserve">Medium </w:t>
            </w:r>
          </w:p>
        </w:tc>
        <w:tc>
          <w:tcPr>
            <w:tcW w:w="1616" w:type="dxa"/>
            <w:shd w:val="clear" w:color="auto" w:fill="FF0000"/>
            <w:tcMar>
              <w:top w:w="100" w:type="dxa"/>
              <w:left w:w="100" w:type="dxa"/>
              <w:bottom w:w="100" w:type="dxa"/>
              <w:right w:w="100" w:type="dxa"/>
            </w:tcMar>
          </w:tcPr>
          <w:p w14:paraId="5A846B82" w14:textId="77777777" w:rsidR="00E953D1" w:rsidRDefault="00E953D1">
            <w:pPr>
              <w:widowControl w:val="0"/>
              <w:pBdr>
                <w:top w:val="nil"/>
                <w:left w:val="nil"/>
                <w:bottom w:val="nil"/>
                <w:right w:val="nil"/>
                <w:between w:val="nil"/>
              </w:pBdr>
              <w:spacing w:line="240" w:lineRule="auto"/>
              <w:jc w:val="center"/>
              <w:rPr>
                <w:rFonts w:ascii="Calibri" w:eastAsia="Calibri" w:hAnsi="Calibri" w:cs="Calibri"/>
                <w:b/>
                <w:color w:val="000000"/>
                <w:highlight w:val="red"/>
              </w:rPr>
            </w:pPr>
            <w:r>
              <w:rPr>
                <w:rFonts w:ascii="Calibri" w:eastAsia="Calibri" w:hAnsi="Calibri" w:cs="Calibri"/>
                <w:b/>
                <w:color w:val="000000"/>
                <w:highlight w:val="red"/>
              </w:rPr>
              <w:t xml:space="preserve">High </w:t>
            </w:r>
          </w:p>
        </w:tc>
        <w:tc>
          <w:tcPr>
            <w:tcW w:w="1616" w:type="dxa"/>
            <w:shd w:val="clear" w:color="auto" w:fill="FF0000"/>
            <w:tcMar>
              <w:top w:w="100" w:type="dxa"/>
              <w:left w:w="100" w:type="dxa"/>
              <w:bottom w:w="100" w:type="dxa"/>
              <w:right w:w="100" w:type="dxa"/>
            </w:tcMar>
          </w:tcPr>
          <w:p w14:paraId="251D2E5F" w14:textId="77777777" w:rsidR="00E953D1" w:rsidRDefault="00E953D1">
            <w:pPr>
              <w:widowControl w:val="0"/>
              <w:pBdr>
                <w:top w:val="nil"/>
                <w:left w:val="nil"/>
                <w:bottom w:val="nil"/>
                <w:right w:val="nil"/>
                <w:between w:val="nil"/>
              </w:pBdr>
              <w:spacing w:line="240" w:lineRule="auto"/>
              <w:jc w:val="center"/>
              <w:rPr>
                <w:rFonts w:ascii="Calibri" w:eastAsia="Calibri" w:hAnsi="Calibri" w:cs="Calibri"/>
                <w:b/>
                <w:color w:val="000000"/>
                <w:highlight w:val="red"/>
              </w:rPr>
            </w:pPr>
            <w:r>
              <w:rPr>
                <w:rFonts w:ascii="Calibri" w:eastAsia="Calibri" w:hAnsi="Calibri" w:cs="Calibri"/>
                <w:b/>
                <w:color w:val="000000"/>
                <w:highlight w:val="red"/>
              </w:rPr>
              <w:t xml:space="preserve">High </w:t>
            </w:r>
          </w:p>
        </w:tc>
        <w:tc>
          <w:tcPr>
            <w:tcW w:w="1616" w:type="dxa"/>
            <w:shd w:val="clear" w:color="auto" w:fill="FF0000"/>
            <w:tcMar>
              <w:top w:w="100" w:type="dxa"/>
              <w:left w:w="100" w:type="dxa"/>
              <w:bottom w:w="100" w:type="dxa"/>
              <w:right w:w="100" w:type="dxa"/>
            </w:tcMar>
          </w:tcPr>
          <w:p w14:paraId="6B88CBAD" w14:textId="77777777" w:rsidR="00E953D1" w:rsidRDefault="00E953D1">
            <w:pPr>
              <w:widowControl w:val="0"/>
              <w:pBdr>
                <w:top w:val="nil"/>
                <w:left w:val="nil"/>
                <w:bottom w:val="nil"/>
                <w:right w:val="nil"/>
                <w:between w:val="nil"/>
              </w:pBdr>
              <w:spacing w:line="240" w:lineRule="auto"/>
              <w:jc w:val="center"/>
              <w:rPr>
                <w:rFonts w:ascii="Calibri" w:eastAsia="Calibri" w:hAnsi="Calibri" w:cs="Calibri"/>
                <w:b/>
                <w:color w:val="000000"/>
                <w:highlight w:val="red"/>
              </w:rPr>
            </w:pPr>
            <w:r>
              <w:rPr>
                <w:rFonts w:ascii="Calibri" w:eastAsia="Calibri" w:hAnsi="Calibri" w:cs="Calibri"/>
                <w:b/>
                <w:color w:val="000000"/>
                <w:highlight w:val="red"/>
              </w:rPr>
              <w:t>High</w:t>
            </w:r>
          </w:p>
        </w:tc>
      </w:tr>
      <w:tr w:rsidR="00E953D1" w14:paraId="550027FB" w14:textId="77777777" w:rsidTr="12FC59DD">
        <w:trPr>
          <w:trHeight w:val="20"/>
        </w:trPr>
        <w:tc>
          <w:tcPr>
            <w:tcW w:w="425" w:type="dxa"/>
            <w:vMerge/>
          </w:tcPr>
          <w:p w14:paraId="56FCC65C" w14:textId="77777777" w:rsidR="00E953D1" w:rsidRDefault="00E953D1">
            <w:pPr>
              <w:widowControl w:val="0"/>
              <w:pBdr>
                <w:top w:val="nil"/>
                <w:left w:val="nil"/>
                <w:bottom w:val="nil"/>
                <w:right w:val="nil"/>
                <w:between w:val="nil"/>
              </w:pBdr>
              <w:spacing w:line="240" w:lineRule="auto"/>
              <w:ind w:left="128"/>
              <w:rPr>
                <w:rFonts w:ascii="Calibri" w:eastAsia="Calibri" w:hAnsi="Calibri" w:cs="Calibri"/>
                <w:b/>
                <w:color w:val="000000"/>
                <w:shd w:val="clear" w:color="auto" w:fill="DBE5F1"/>
              </w:rPr>
            </w:pPr>
          </w:p>
        </w:tc>
        <w:tc>
          <w:tcPr>
            <w:tcW w:w="1985" w:type="dxa"/>
            <w:shd w:val="clear" w:color="auto" w:fill="DBE5F1" w:themeFill="accent1" w:themeFillTint="33"/>
            <w:tcMar>
              <w:top w:w="100" w:type="dxa"/>
              <w:left w:w="100" w:type="dxa"/>
              <w:bottom w:w="100" w:type="dxa"/>
              <w:right w:w="100" w:type="dxa"/>
            </w:tcMar>
          </w:tcPr>
          <w:p w14:paraId="1BC7B899" w14:textId="6EF20D7F" w:rsidR="00E953D1" w:rsidRDefault="00E953D1">
            <w:pPr>
              <w:widowControl w:val="0"/>
              <w:pBdr>
                <w:top w:val="nil"/>
                <w:left w:val="nil"/>
                <w:bottom w:val="nil"/>
                <w:right w:val="nil"/>
                <w:between w:val="nil"/>
              </w:pBdr>
              <w:spacing w:line="240" w:lineRule="auto"/>
              <w:ind w:left="128"/>
              <w:rPr>
                <w:rFonts w:ascii="Calibri" w:eastAsia="Calibri" w:hAnsi="Calibri" w:cs="Calibri"/>
                <w:b/>
                <w:color w:val="000000"/>
                <w:shd w:val="clear" w:color="auto" w:fill="DBE5F1"/>
              </w:rPr>
            </w:pPr>
            <w:r>
              <w:rPr>
                <w:rFonts w:ascii="Calibri" w:eastAsia="Calibri" w:hAnsi="Calibri" w:cs="Calibri"/>
                <w:b/>
                <w:color w:val="000000"/>
                <w:shd w:val="clear" w:color="auto" w:fill="DBE5F1"/>
              </w:rPr>
              <w:t xml:space="preserve">L4 Likely </w:t>
            </w:r>
          </w:p>
        </w:tc>
        <w:tc>
          <w:tcPr>
            <w:tcW w:w="1616" w:type="dxa"/>
            <w:shd w:val="clear" w:color="auto" w:fill="00B050"/>
            <w:tcMar>
              <w:top w:w="100" w:type="dxa"/>
              <w:left w:w="100" w:type="dxa"/>
              <w:bottom w:w="100" w:type="dxa"/>
              <w:right w:w="100" w:type="dxa"/>
            </w:tcMar>
          </w:tcPr>
          <w:p w14:paraId="5801977A" w14:textId="77777777" w:rsidR="00E953D1" w:rsidRPr="00D3562A" w:rsidRDefault="00E953D1">
            <w:pPr>
              <w:widowControl w:val="0"/>
              <w:pBdr>
                <w:top w:val="nil"/>
                <w:left w:val="nil"/>
                <w:bottom w:val="nil"/>
                <w:right w:val="nil"/>
                <w:between w:val="nil"/>
              </w:pBdr>
              <w:spacing w:line="240" w:lineRule="auto"/>
              <w:jc w:val="center"/>
              <w:rPr>
                <w:rFonts w:ascii="Calibri" w:eastAsia="Calibri" w:hAnsi="Calibri" w:cs="Calibri"/>
                <w:b/>
                <w:color w:val="000000"/>
                <w:shd w:val="clear" w:color="auto" w:fill="00B050"/>
              </w:rPr>
            </w:pPr>
            <w:r w:rsidRPr="00D3562A">
              <w:rPr>
                <w:rFonts w:ascii="Calibri" w:eastAsia="Calibri" w:hAnsi="Calibri" w:cs="Calibri"/>
                <w:b/>
                <w:color w:val="000000"/>
                <w:shd w:val="clear" w:color="auto" w:fill="00B050"/>
              </w:rPr>
              <w:t xml:space="preserve">Low </w:t>
            </w:r>
          </w:p>
        </w:tc>
        <w:tc>
          <w:tcPr>
            <w:tcW w:w="1616" w:type="dxa"/>
            <w:shd w:val="clear" w:color="auto" w:fill="FFFF00"/>
            <w:tcMar>
              <w:top w:w="100" w:type="dxa"/>
              <w:left w:w="100" w:type="dxa"/>
              <w:bottom w:w="100" w:type="dxa"/>
              <w:right w:w="100" w:type="dxa"/>
            </w:tcMar>
          </w:tcPr>
          <w:p w14:paraId="501D119D" w14:textId="77777777" w:rsidR="00E953D1" w:rsidRDefault="00E953D1">
            <w:pPr>
              <w:widowControl w:val="0"/>
              <w:pBdr>
                <w:top w:val="nil"/>
                <w:left w:val="nil"/>
                <w:bottom w:val="nil"/>
                <w:right w:val="nil"/>
                <w:between w:val="nil"/>
              </w:pBdr>
              <w:spacing w:line="240" w:lineRule="auto"/>
              <w:jc w:val="center"/>
              <w:rPr>
                <w:rFonts w:ascii="Calibri" w:eastAsia="Calibri" w:hAnsi="Calibri" w:cs="Calibri"/>
                <w:b/>
                <w:color w:val="000000"/>
                <w:highlight w:val="yellow"/>
              </w:rPr>
            </w:pPr>
            <w:r>
              <w:rPr>
                <w:rFonts w:ascii="Calibri" w:eastAsia="Calibri" w:hAnsi="Calibri" w:cs="Calibri"/>
                <w:b/>
                <w:color w:val="000000"/>
                <w:highlight w:val="yellow"/>
              </w:rPr>
              <w:t xml:space="preserve">Medium </w:t>
            </w:r>
          </w:p>
        </w:tc>
        <w:tc>
          <w:tcPr>
            <w:tcW w:w="1616" w:type="dxa"/>
            <w:shd w:val="clear" w:color="auto" w:fill="FFFF00"/>
            <w:tcMar>
              <w:top w:w="100" w:type="dxa"/>
              <w:left w:w="100" w:type="dxa"/>
              <w:bottom w:w="100" w:type="dxa"/>
              <w:right w:w="100" w:type="dxa"/>
            </w:tcMar>
          </w:tcPr>
          <w:p w14:paraId="06399C44" w14:textId="77777777" w:rsidR="00E953D1" w:rsidRDefault="00E953D1">
            <w:pPr>
              <w:widowControl w:val="0"/>
              <w:pBdr>
                <w:top w:val="nil"/>
                <w:left w:val="nil"/>
                <w:bottom w:val="nil"/>
                <w:right w:val="nil"/>
                <w:between w:val="nil"/>
              </w:pBdr>
              <w:spacing w:line="240" w:lineRule="auto"/>
              <w:jc w:val="center"/>
              <w:rPr>
                <w:rFonts w:ascii="Calibri" w:eastAsia="Calibri" w:hAnsi="Calibri" w:cs="Calibri"/>
                <w:b/>
                <w:color w:val="000000"/>
                <w:highlight w:val="yellow"/>
              </w:rPr>
            </w:pPr>
            <w:r>
              <w:rPr>
                <w:rFonts w:ascii="Calibri" w:eastAsia="Calibri" w:hAnsi="Calibri" w:cs="Calibri"/>
                <w:b/>
                <w:color w:val="000000"/>
                <w:highlight w:val="yellow"/>
              </w:rPr>
              <w:t xml:space="preserve">Medium </w:t>
            </w:r>
          </w:p>
        </w:tc>
        <w:tc>
          <w:tcPr>
            <w:tcW w:w="1616" w:type="dxa"/>
            <w:shd w:val="clear" w:color="auto" w:fill="FF0000"/>
            <w:tcMar>
              <w:top w:w="100" w:type="dxa"/>
              <w:left w:w="100" w:type="dxa"/>
              <w:bottom w:w="100" w:type="dxa"/>
              <w:right w:w="100" w:type="dxa"/>
            </w:tcMar>
          </w:tcPr>
          <w:p w14:paraId="6B2C8337" w14:textId="77777777" w:rsidR="00E953D1" w:rsidRDefault="00E953D1">
            <w:pPr>
              <w:widowControl w:val="0"/>
              <w:pBdr>
                <w:top w:val="nil"/>
                <w:left w:val="nil"/>
                <w:bottom w:val="nil"/>
                <w:right w:val="nil"/>
                <w:between w:val="nil"/>
              </w:pBdr>
              <w:spacing w:line="240" w:lineRule="auto"/>
              <w:jc w:val="center"/>
              <w:rPr>
                <w:rFonts w:ascii="Calibri" w:eastAsia="Calibri" w:hAnsi="Calibri" w:cs="Calibri"/>
                <w:b/>
                <w:color w:val="000000"/>
                <w:highlight w:val="red"/>
              </w:rPr>
            </w:pPr>
            <w:r>
              <w:rPr>
                <w:rFonts w:ascii="Calibri" w:eastAsia="Calibri" w:hAnsi="Calibri" w:cs="Calibri"/>
                <w:b/>
                <w:color w:val="000000"/>
                <w:highlight w:val="red"/>
              </w:rPr>
              <w:t xml:space="preserve">High </w:t>
            </w:r>
          </w:p>
        </w:tc>
        <w:tc>
          <w:tcPr>
            <w:tcW w:w="1616" w:type="dxa"/>
            <w:shd w:val="clear" w:color="auto" w:fill="FF0000"/>
            <w:tcMar>
              <w:top w:w="100" w:type="dxa"/>
              <w:left w:w="100" w:type="dxa"/>
              <w:bottom w:w="100" w:type="dxa"/>
              <w:right w:w="100" w:type="dxa"/>
            </w:tcMar>
          </w:tcPr>
          <w:p w14:paraId="25B2BCC2" w14:textId="77777777" w:rsidR="00E953D1" w:rsidRDefault="00E953D1">
            <w:pPr>
              <w:widowControl w:val="0"/>
              <w:pBdr>
                <w:top w:val="nil"/>
                <w:left w:val="nil"/>
                <w:bottom w:val="nil"/>
                <w:right w:val="nil"/>
                <w:between w:val="nil"/>
              </w:pBdr>
              <w:spacing w:line="240" w:lineRule="auto"/>
              <w:jc w:val="center"/>
              <w:rPr>
                <w:rFonts w:ascii="Calibri" w:eastAsia="Calibri" w:hAnsi="Calibri" w:cs="Calibri"/>
                <w:b/>
                <w:color w:val="000000"/>
                <w:highlight w:val="red"/>
              </w:rPr>
            </w:pPr>
            <w:r>
              <w:rPr>
                <w:rFonts w:ascii="Calibri" w:eastAsia="Calibri" w:hAnsi="Calibri" w:cs="Calibri"/>
                <w:b/>
                <w:color w:val="000000"/>
                <w:highlight w:val="red"/>
              </w:rPr>
              <w:t>High</w:t>
            </w:r>
          </w:p>
        </w:tc>
      </w:tr>
      <w:tr w:rsidR="00E953D1" w14:paraId="124D0858" w14:textId="77777777" w:rsidTr="12FC59DD">
        <w:trPr>
          <w:trHeight w:val="20"/>
        </w:trPr>
        <w:tc>
          <w:tcPr>
            <w:tcW w:w="425" w:type="dxa"/>
            <w:vMerge/>
          </w:tcPr>
          <w:p w14:paraId="0C620B9A" w14:textId="77777777" w:rsidR="00E953D1" w:rsidRDefault="00E953D1">
            <w:pPr>
              <w:widowControl w:val="0"/>
              <w:pBdr>
                <w:top w:val="nil"/>
                <w:left w:val="nil"/>
                <w:bottom w:val="nil"/>
                <w:right w:val="nil"/>
                <w:between w:val="nil"/>
              </w:pBdr>
              <w:spacing w:line="240" w:lineRule="auto"/>
              <w:ind w:left="128"/>
              <w:rPr>
                <w:rFonts w:ascii="Calibri" w:eastAsia="Calibri" w:hAnsi="Calibri" w:cs="Calibri"/>
                <w:b/>
                <w:color w:val="000000"/>
                <w:shd w:val="clear" w:color="auto" w:fill="DBE5F1"/>
              </w:rPr>
            </w:pPr>
          </w:p>
        </w:tc>
        <w:tc>
          <w:tcPr>
            <w:tcW w:w="1985" w:type="dxa"/>
            <w:shd w:val="clear" w:color="auto" w:fill="DBE5F1" w:themeFill="accent1" w:themeFillTint="33"/>
            <w:tcMar>
              <w:top w:w="100" w:type="dxa"/>
              <w:left w:w="100" w:type="dxa"/>
              <w:bottom w:w="100" w:type="dxa"/>
              <w:right w:w="100" w:type="dxa"/>
            </w:tcMar>
          </w:tcPr>
          <w:p w14:paraId="020AA94B" w14:textId="3A528FC3" w:rsidR="00E953D1" w:rsidRDefault="00E953D1">
            <w:pPr>
              <w:widowControl w:val="0"/>
              <w:pBdr>
                <w:top w:val="nil"/>
                <w:left w:val="nil"/>
                <w:bottom w:val="nil"/>
                <w:right w:val="nil"/>
                <w:between w:val="nil"/>
              </w:pBdr>
              <w:spacing w:line="240" w:lineRule="auto"/>
              <w:ind w:left="128"/>
              <w:rPr>
                <w:rFonts w:ascii="Calibri" w:eastAsia="Calibri" w:hAnsi="Calibri" w:cs="Calibri"/>
                <w:b/>
                <w:color w:val="000000"/>
                <w:shd w:val="clear" w:color="auto" w:fill="DBE5F1"/>
              </w:rPr>
            </w:pPr>
            <w:r>
              <w:rPr>
                <w:rFonts w:ascii="Calibri" w:eastAsia="Calibri" w:hAnsi="Calibri" w:cs="Calibri"/>
                <w:b/>
                <w:color w:val="000000"/>
                <w:shd w:val="clear" w:color="auto" w:fill="DBE5F1"/>
              </w:rPr>
              <w:t xml:space="preserve">L3 Possible </w:t>
            </w:r>
          </w:p>
        </w:tc>
        <w:tc>
          <w:tcPr>
            <w:tcW w:w="1616" w:type="dxa"/>
            <w:shd w:val="clear" w:color="auto" w:fill="00B050"/>
            <w:tcMar>
              <w:top w:w="100" w:type="dxa"/>
              <w:left w:w="100" w:type="dxa"/>
              <w:bottom w:w="100" w:type="dxa"/>
              <w:right w:w="100" w:type="dxa"/>
            </w:tcMar>
          </w:tcPr>
          <w:p w14:paraId="6E0D654E" w14:textId="77777777" w:rsidR="00E953D1" w:rsidRPr="00D3562A" w:rsidRDefault="00E953D1">
            <w:pPr>
              <w:widowControl w:val="0"/>
              <w:pBdr>
                <w:top w:val="nil"/>
                <w:left w:val="nil"/>
                <w:bottom w:val="nil"/>
                <w:right w:val="nil"/>
                <w:between w:val="nil"/>
              </w:pBdr>
              <w:spacing w:line="240" w:lineRule="auto"/>
              <w:jc w:val="center"/>
              <w:rPr>
                <w:rFonts w:ascii="Calibri" w:eastAsia="Calibri" w:hAnsi="Calibri" w:cs="Calibri"/>
                <w:b/>
                <w:color w:val="000000"/>
                <w:shd w:val="clear" w:color="auto" w:fill="00B050"/>
              </w:rPr>
            </w:pPr>
            <w:r w:rsidRPr="00D3562A">
              <w:rPr>
                <w:rFonts w:ascii="Calibri" w:eastAsia="Calibri" w:hAnsi="Calibri" w:cs="Calibri"/>
                <w:b/>
                <w:color w:val="000000"/>
                <w:shd w:val="clear" w:color="auto" w:fill="00B050"/>
              </w:rPr>
              <w:t xml:space="preserve">Low </w:t>
            </w:r>
          </w:p>
        </w:tc>
        <w:tc>
          <w:tcPr>
            <w:tcW w:w="1616" w:type="dxa"/>
            <w:shd w:val="clear" w:color="auto" w:fill="FFFF00"/>
            <w:tcMar>
              <w:top w:w="100" w:type="dxa"/>
              <w:left w:w="100" w:type="dxa"/>
              <w:bottom w:w="100" w:type="dxa"/>
              <w:right w:w="100" w:type="dxa"/>
            </w:tcMar>
          </w:tcPr>
          <w:p w14:paraId="12F450FC" w14:textId="77777777" w:rsidR="00E953D1" w:rsidRDefault="00E953D1">
            <w:pPr>
              <w:widowControl w:val="0"/>
              <w:pBdr>
                <w:top w:val="nil"/>
                <w:left w:val="nil"/>
                <w:bottom w:val="nil"/>
                <w:right w:val="nil"/>
                <w:between w:val="nil"/>
              </w:pBdr>
              <w:spacing w:line="240" w:lineRule="auto"/>
              <w:jc w:val="center"/>
              <w:rPr>
                <w:rFonts w:ascii="Calibri" w:eastAsia="Calibri" w:hAnsi="Calibri" w:cs="Calibri"/>
                <w:b/>
                <w:color w:val="000000"/>
                <w:highlight w:val="yellow"/>
              </w:rPr>
            </w:pPr>
            <w:r>
              <w:rPr>
                <w:rFonts w:ascii="Calibri" w:eastAsia="Calibri" w:hAnsi="Calibri" w:cs="Calibri"/>
                <w:b/>
                <w:color w:val="000000"/>
                <w:highlight w:val="yellow"/>
              </w:rPr>
              <w:t xml:space="preserve">Medium </w:t>
            </w:r>
          </w:p>
        </w:tc>
        <w:tc>
          <w:tcPr>
            <w:tcW w:w="1616" w:type="dxa"/>
            <w:shd w:val="clear" w:color="auto" w:fill="FFFF00"/>
            <w:tcMar>
              <w:top w:w="100" w:type="dxa"/>
              <w:left w:w="100" w:type="dxa"/>
              <w:bottom w:w="100" w:type="dxa"/>
              <w:right w:w="100" w:type="dxa"/>
            </w:tcMar>
          </w:tcPr>
          <w:p w14:paraId="41D39077" w14:textId="77777777" w:rsidR="00E953D1" w:rsidRDefault="00E953D1">
            <w:pPr>
              <w:widowControl w:val="0"/>
              <w:pBdr>
                <w:top w:val="nil"/>
                <w:left w:val="nil"/>
                <w:bottom w:val="nil"/>
                <w:right w:val="nil"/>
                <w:between w:val="nil"/>
              </w:pBdr>
              <w:spacing w:line="240" w:lineRule="auto"/>
              <w:jc w:val="center"/>
              <w:rPr>
                <w:rFonts w:ascii="Calibri" w:eastAsia="Calibri" w:hAnsi="Calibri" w:cs="Calibri"/>
                <w:b/>
                <w:color w:val="000000"/>
                <w:highlight w:val="yellow"/>
              </w:rPr>
            </w:pPr>
            <w:r>
              <w:rPr>
                <w:rFonts w:ascii="Calibri" w:eastAsia="Calibri" w:hAnsi="Calibri" w:cs="Calibri"/>
                <w:b/>
                <w:color w:val="000000"/>
                <w:highlight w:val="yellow"/>
              </w:rPr>
              <w:t xml:space="preserve">Medium </w:t>
            </w:r>
          </w:p>
        </w:tc>
        <w:tc>
          <w:tcPr>
            <w:tcW w:w="1616" w:type="dxa"/>
            <w:shd w:val="clear" w:color="auto" w:fill="FF0000"/>
            <w:tcMar>
              <w:top w:w="100" w:type="dxa"/>
              <w:left w:w="100" w:type="dxa"/>
              <w:bottom w:w="100" w:type="dxa"/>
              <w:right w:w="100" w:type="dxa"/>
            </w:tcMar>
          </w:tcPr>
          <w:p w14:paraId="6C59F28E" w14:textId="77777777" w:rsidR="00E953D1" w:rsidRDefault="00E953D1">
            <w:pPr>
              <w:widowControl w:val="0"/>
              <w:pBdr>
                <w:top w:val="nil"/>
                <w:left w:val="nil"/>
                <w:bottom w:val="nil"/>
                <w:right w:val="nil"/>
                <w:between w:val="nil"/>
              </w:pBdr>
              <w:spacing w:line="240" w:lineRule="auto"/>
              <w:jc w:val="center"/>
              <w:rPr>
                <w:rFonts w:ascii="Calibri" w:eastAsia="Calibri" w:hAnsi="Calibri" w:cs="Calibri"/>
                <w:b/>
                <w:color w:val="000000"/>
                <w:highlight w:val="red"/>
              </w:rPr>
            </w:pPr>
            <w:r>
              <w:rPr>
                <w:rFonts w:ascii="Calibri" w:eastAsia="Calibri" w:hAnsi="Calibri" w:cs="Calibri"/>
                <w:b/>
                <w:color w:val="000000"/>
                <w:highlight w:val="red"/>
              </w:rPr>
              <w:t xml:space="preserve">High </w:t>
            </w:r>
          </w:p>
        </w:tc>
        <w:tc>
          <w:tcPr>
            <w:tcW w:w="1616" w:type="dxa"/>
            <w:shd w:val="clear" w:color="auto" w:fill="FF0000"/>
            <w:tcMar>
              <w:top w:w="100" w:type="dxa"/>
              <w:left w:w="100" w:type="dxa"/>
              <w:bottom w:w="100" w:type="dxa"/>
              <w:right w:w="100" w:type="dxa"/>
            </w:tcMar>
          </w:tcPr>
          <w:p w14:paraId="51BB1CCF" w14:textId="77777777" w:rsidR="00E953D1" w:rsidRDefault="00E953D1">
            <w:pPr>
              <w:widowControl w:val="0"/>
              <w:pBdr>
                <w:top w:val="nil"/>
                <w:left w:val="nil"/>
                <w:bottom w:val="nil"/>
                <w:right w:val="nil"/>
                <w:between w:val="nil"/>
              </w:pBdr>
              <w:spacing w:line="240" w:lineRule="auto"/>
              <w:jc w:val="center"/>
              <w:rPr>
                <w:rFonts w:ascii="Calibri" w:eastAsia="Calibri" w:hAnsi="Calibri" w:cs="Calibri"/>
                <w:b/>
                <w:color w:val="000000"/>
                <w:highlight w:val="red"/>
              </w:rPr>
            </w:pPr>
            <w:r>
              <w:rPr>
                <w:rFonts w:ascii="Calibri" w:eastAsia="Calibri" w:hAnsi="Calibri" w:cs="Calibri"/>
                <w:b/>
                <w:color w:val="000000"/>
                <w:highlight w:val="red"/>
              </w:rPr>
              <w:t>High</w:t>
            </w:r>
          </w:p>
        </w:tc>
      </w:tr>
      <w:tr w:rsidR="00E953D1" w14:paraId="6FE9B64C" w14:textId="77777777" w:rsidTr="12FC59DD">
        <w:trPr>
          <w:trHeight w:val="18"/>
        </w:trPr>
        <w:tc>
          <w:tcPr>
            <w:tcW w:w="425" w:type="dxa"/>
            <w:vMerge/>
          </w:tcPr>
          <w:p w14:paraId="178925DB" w14:textId="77777777" w:rsidR="00E953D1" w:rsidRDefault="00E953D1">
            <w:pPr>
              <w:widowControl w:val="0"/>
              <w:pBdr>
                <w:top w:val="nil"/>
                <w:left w:val="nil"/>
                <w:bottom w:val="nil"/>
                <w:right w:val="nil"/>
                <w:between w:val="nil"/>
              </w:pBdr>
              <w:spacing w:line="240" w:lineRule="auto"/>
              <w:ind w:left="128"/>
              <w:rPr>
                <w:rFonts w:ascii="Calibri" w:eastAsia="Calibri" w:hAnsi="Calibri" w:cs="Calibri"/>
                <w:b/>
                <w:color w:val="000000"/>
                <w:shd w:val="clear" w:color="auto" w:fill="DBE5F1"/>
              </w:rPr>
            </w:pPr>
          </w:p>
        </w:tc>
        <w:tc>
          <w:tcPr>
            <w:tcW w:w="1985" w:type="dxa"/>
            <w:shd w:val="clear" w:color="auto" w:fill="DBE5F1" w:themeFill="accent1" w:themeFillTint="33"/>
            <w:tcMar>
              <w:top w:w="100" w:type="dxa"/>
              <w:left w:w="100" w:type="dxa"/>
              <w:bottom w:w="100" w:type="dxa"/>
              <w:right w:w="100" w:type="dxa"/>
            </w:tcMar>
          </w:tcPr>
          <w:p w14:paraId="3045D4F6" w14:textId="2863CBAB" w:rsidR="00E953D1" w:rsidRDefault="00E953D1">
            <w:pPr>
              <w:widowControl w:val="0"/>
              <w:pBdr>
                <w:top w:val="nil"/>
                <w:left w:val="nil"/>
                <w:bottom w:val="nil"/>
                <w:right w:val="nil"/>
                <w:between w:val="nil"/>
              </w:pBdr>
              <w:spacing w:line="240" w:lineRule="auto"/>
              <w:ind w:left="128"/>
              <w:rPr>
                <w:rFonts w:ascii="Calibri" w:eastAsia="Calibri" w:hAnsi="Calibri" w:cs="Calibri"/>
                <w:b/>
                <w:color w:val="000000"/>
                <w:shd w:val="clear" w:color="auto" w:fill="DBE5F1"/>
              </w:rPr>
            </w:pPr>
            <w:r>
              <w:rPr>
                <w:rFonts w:ascii="Calibri" w:eastAsia="Calibri" w:hAnsi="Calibri" w:cs="Calibri"/>
                <w:b/>
                <w:color w:val="000000"/>
                <w:shd w:val="clear" w:color="auto" w:fill="DBE5F1"/>
              </w:rPr>
              <w:t xml:space="preserve">L2 Unlikely </w:t>
            </w:r>
          </w:p>
        </w:tc>
        <w:tc>
          <w:tcPr>
            <w:tcW w:w="1616" w:type="dxa"/>
            <w:shd w:val="clear" w:color="auto" w:fill="00B050"/>
            <w:tcMar>
              <w:top w:w="100" w:type="dxa"/>
              <w:left w:w="100" w:type="dxa"/>
              <w:bottom w:w="100" w:type="dxa"/>
              <w:right w:w="100" w:type="dxa"/>
            </w:tcMar>
          </w:tcPr>
          <w:p w14:paraId="0207B5AA" w14:textId="77777777" w:rsidR="00E953D1" w:rsidRPr="00D3562A" w:rsidRDefault="00E953D1">
            <w:pPr>
              <w:widowControl w:val="0"/>
              <w:pBdr>
                <w:top w:val="nil"/>
                <w:left w:val="nil"/>
                <w:bottom w:val="nil"/>
                <w:right w:val="nil"/>
                <w:between w:val="nil"/>
              </w:pBdr>
              <w:spacing w:line="240" w:lineRule="auto"/>
              <w:jc w:val="center"/>
              <w:rPr>
                <w:rFonts w:ascii="Calibri" w:eastAsia="Calibri" w:hAnsi="Calibri" w:cs="Calibri"/>
                <w:b/>
                <w:color w:val="000000"/>
                <w:shd w:val="clear" w:color="auto" w:fill="00B050"/>
              </w:rPr>
            </w:pPr>
            <w:r w:rsidRPr="00D3562A">
              <w:rPr>
                <w:rFonts w:ascii="Calibri" w:eastAsia="Calibri" w:hAnsi="Calibri" w:cs="Calibri"/>
                <w:b/>
                <w:color w:val="000000"/>
                <w:shd w:val="clear" w:color="auto" w:fill="00B050"/>
              </w:rPr>
              <w:t xml:space="preserve">Low </w:t>
            </w:r>
          </w:p>
        </w:tc>
        <w:tc>
          <w:tcPr>
            <w:tcW w:w="1616" w:type="dxa"/>
            <w:shd w:val="clear" w:color="auto" w:fill="00B050"/>
            <w:tcMar>
              <w:top w:w="100" w:type="dxa"/>
              <w:left w:w="100" w:type="dxa"/>
              <w:bottom w:w="100" w:type="dxa"/>
              <w:right w:w="100" w:type="dxa"/>
            </w:tcMar>
          </w:tcPr>
          <w:p w14:paraId="7CD0FB7E" w14:textId="77777777" w:rsidR="00E953D1" w:rsidRDefault="00E953D1">
            <w:pPr>
              <w:widowControl w:val="0"/>
              <w:pBdr>
                <w:top w:val="nil"/>
                <w:left w:val="nil"/>
                <w:bottom w:val="nil"/>
                <w:right w:val="nil"/>
                <w:between w:val="nil"/>
              </w:pBdr>
              <w:spacing w:line="240" w:lineRule="auto"/>
              <w:jc w:val="center"/>
              <w:rPr>
                <w:rFonts w:ascii="Calibri" w:eastAsia="Calibri" w:hAnsi="Calibri" w:cs="Calibri"/>
                <w:b/>
                <w:color w:val="000000"/>
                <w:shd w:val="clear" w:color="auto" w:fill="00B050"/>
              </w:rPr>
            </w:pPr>
            <w:r>
              <w:rPr>
                <w:rFonts w:ascii="Calibri" w:eastAsia="Calibri" w:hAnsi="Calibri" w:cs="Calibri"/>
                <w:b/>
                <w:color w:val="000000"/>
                <w:shd w:val="clear" w:color="auto" w:fill="00B050"/>
              </w:rPr>
              <w:t xml:space="preserve">Low </w:t>
            </w:r>
          </w:p>
        </w:tc>
        <w:tc>
          <w:tcPr>
            <w:tcW w:w="1616" w:type="dxa"/>
            <w:shd w:val="clear" w:color="auto" w:fill="FFFF00"/>
            <w:tcMar>
              <w:top w:w="100" w:type="dxa"/>
              <w:left w:w="100" w:type="dxa"/>
              <w:bottom w:w="100" w:type="dxa"/>
              <w:right w:w="100" w:type="dxa"/>
            </w:tcMar>
          </w:tcPr>
          <w:p w14:paraId="784D0E94" w14:textId="77777777" w:rsidR="00E953D1" w:rsidRDefault="00E953D1">
            <w:pPr>
              <w:widowControl w:val="0"/>
              <w:pBdr>
                <w:top w:val="nil"/>
                <w:left w:val="nil"/>
                <w:bottom w:val="nil"/>
                <w:right w:val="nil"/>
                <w:between w:val="nil"/>
              </w:pBdr>
              <w:spacing w:line="240" w:lineRule="auto"/>
              <w:jc w:val="center"/>
              <w:rPr>
                <w:rFonts w:ascii="Calibri" w:eastAsia="Calibri" w:hAnsi="Calibri" w:cs="Calibri"/>
                <w:b/>
                <w:color w:val="000000"/>
                <w:highlight w:val="yellow"/>
              </w:rPr>
            </w:pPr>
            <w:r>
              <w:rPr>
                <w:rFonts w:ascii="Calibri" w:eastAsia="Calibri" w:hAnsi="Calibri" w:cs="Calibri"/>
                <w:b/>
                <w:color w:val="000000"/>
                <w:highlight w:val="yellow"/>
              </w:rPr>
              <w:t xml:space="preserve">Medium </w:t>
            </w:r>
          </w:p>
        </w:tc>
        <w:tc>
          <w:tcPr>
            <w:tcW w:w="1616" w:type="dxa"/>
            <w:shd w:val="clear" w:color="auto" w:fill="FFFF00"/>
            <w:tcMar>
              <w:top w:w="100" w:type="dxa"/>
              <w:left w:w="100" w:type="dxa"/>
              <w:bottom w:w="100" w:type="dxa"/>
              <w:right w:w="100" w:type="dxa"/>
            </w:tcMar>
          </w:tcPr>
          <w:p w14:paraId="3F3533A2" w14:textId="77777777" w:rsidR="00E953D1" w:rsidRDefault="00E953D1">
            <w:pPr>
              <w:widowControl w:val="0"/>
              <w:pBdr>
                <w:top w:val="nil"/>
                <w:left w:val="nil"/>
                <w:bottom w:val="nil"/>
                <w:right w:val="nil"/>
                <w:between w:val="nil"/>
              </w:pBdr>
              <w:spacing w:line="240" w:lineRule="auto"/>
              <w:jc w:val="center"/>
              <w:rPr>
                <w:rFonts w:ascii="Calibri" w:eastAsia="Calibri" w:hAnsi="Calibri" w:cs="Calibri"/>
                <w:b/>
                <w:color w:val="000000"/>
                <w:highlight w:val="yellow"/>
              </w:rPr>
            </w:pPr>
            <w:r>
              <w:rPr>
                <w:rFonts w:ascii="Calibri" w:eastAsia="Calibri" w:hAnsi="Calibri" w:cs="Calibri"/>
                <w:b/>
                <w:color w:val="000000"/>
                <w:highlight w:val="yellow"/>
              </w:rPr>
              <w:t xml:space="preserve">Medium </w:t>
            </w:r>
          </w:p>
        </w:tc>
        <w:tc>
          <w:tcPr>
            <w:tcW w:w="1616" w:type="dxa"/>
            <w:shd w:val="clear" w:color="auto" w:fill="FF0000"/>
            <w:tcMar>
              <w:top w:w="100" w:type="dxa"/>
              <w:left w:w="100" w:type="dxa"/>
              <w:bottom w:w="100" w:type="dxa"/>
              <w:right w:w="100" w:type="dxa"/>
            </w:tcMar>
          </w:tcPr>
          <w:p w14:paraId="770AAF08" w14:textId="77777777" w:rsidR="00E953D1" w:rsidRDefault="00E953D1">
            <w:pPr>
              <w:widowControl w:val="0"/>
              <w:pBdr>
                <w:top w:val="nil"/>
                <w:left w:val="nil"/>
                <w:bottom w:val="nil"/>
                <w:right w:val="nil"/>
                <w:between w:val="nil"/>
              </w:pBdr>
              <w:spacing w:line="240" w:lineRule="auto"/>
              <w:jc w:val="center"/>
              <w:rPr>
                <w:rFonts w:ascii="Calibri" w:eastAsia="Calibri" w:hAnsi="Calibri" w:cs="Calibri"/>
                <w:b/>
                <w:color w:val="000000"/>
                <w:highlight w:val="red"/>
              </w:rPr>
            </w:pPr>
            <w:r>
              <w:rPr>
                <w:rFonts w:ascii="Calibri" w:eastAsia="Calibri" w:hAnsi="Calibri" w:cs="Calibri"/>
                <w:b/>
                <w:color w:val="000000"/>
                <w:highlight w:val="red"/>
              </w:rPr>
              <w:t>High</w:t>
            </w:r>
          </w:p>
        </w:tc>
      </w:tr>
      <w:tr w:rsidR="00E953D1" w14:paraId="275E8513" w14:textId="77777777" w:rsidTr="12FC59DD">
        <w:trPr>
          <w:trHeight w:val="18"/>
        </w:trPr>
        <w:tc>
          <w:tcPr>
            <w:tcW w:w="425" w:type="dxa"/>
            <w:vMerge/>
          </w:tcPr>
          <w:p w14:paraId="150669E8" w14:textId="77777777" w:rsidR="00E953D1" w:rsidRDefault="00E953D1">
            <w:pPr>
              <w:widowControl w:val="0"/>
              <w:pBdr>
                <w:top w:val="nil"/>
                <w:left w:val="nil"/>
                <w:bottom w:val="nil"/>
                <w:right w:val="nil"/>
                <w:between w:val="nil"/>
              </w:pBdr>
              <w:spacing w:line="240" w:lineRule="auto"/>
              <w:ind w:left="128"/>
              <w:rPr>
                <w:rFonts w:ascii="Calibri" w:eastAsia="Calibri" w:hAnsi="Calibri" w:cs="Calibri"/>
                <w:b/>
                <w:color w:val="000000"/>
                <w:shd w:val="clear" w:color="auto" w:fill="DBE5F1"/>
              </w:rPr>
            </w:pPr>
          </w:p>
        </w:tc>
        <w:tc>
          <w:tcPr>
            <w:tcW w:w="1985" w:type="dxa"/>
            <w:shd w:val="clear" w:color="auto" w:fill="DBE5F1" w:themeFill="accent1" w:themeFillTint="33"/>
            <w:tcMar>
              <w:top w:w="100" w:type="dxa"/>
              <w:left w:w="100" w:type="dxa"/>
              <w:bottom w:w="100" w:type="dxa"/>
              <w:right w:w="100" w:type="dxa"/>
            </w:tcMar>
          </w:tcPr>
          <w:p w14:paraId="74036D21" w14:textId="037E0805" w:rsidR="00E953D1" w:rsidRDefault="00E953D1">
            <w:pPr>
              <w:widowControl w:val="0"/>
              <w:pBdr>
                <w:top w:val="nil"/>
                <w:left w:val="nil"/>
                <w:bottom w:val="nil"/>
                <w:right w:val="nil"/>
                <w:between w:val="nil"/>
              </w:pBdr>
              <w:spacing w:line="240" w:lineRule="auto"/>
              <w:ind w:left="128"/>
              <w:rPr>
                <w:rFonts w:ascii="Calibri" w:eastAsia="Calibri" w:hAnsi="Calibri" w:cs="Calibri"/>
                <w:b/>
                <w:color w:val="000000"/>
                <w:shd w:val="clear" w:color="auto" w:fill="DBE5F1"/>
              </w:rPr>
            </w:pPr>
            <w:r>
              <w:rPr>
                <w:rFonts w:ascii="Calibri" w:eastAsia="Calibri" w:hAnsi="Calibri" w:cs="Calibri"/>
                <w:b/>
                <w:color w:val="000000"/>
                <w:shd w:val="clear" w:color="auto" w:fill="DBE5F1"/>
              </w:rPr>
              <w:t xml:space="preserve">L1 Rare </w:t>
            </w:r>
          </w:p>
        </w:tc>
        <w:tc>
          <w:tcPr>
            <w:tcW w:w="1616" w:type="dxa"/>
            <w:shd w:val="clear" w:color="auto" w:fill="00B050"/>
            <w:tcMar>
              <w:top w:w="100" w:type="dxa"/>
              <w:left w:w="100" w:type="dxa"/>
              <w:bottom w:w="100" w:type="dxa"/>
              <w:right w:w="100" w:type="dxa"/>
            </w:tcMar>
          </w:tcPr>
          <w:p w14:paraId="427E7E01" w14:textId="77777777" w:rsidR="00E953D1" w:rsidRPr="00D3562A" w:rsidRDefault="00E953D1">
            <w:pPr>
              <w:widowControl w:val="0"/>
              <w:pBdr>
                <w:top w:val="nil"/>
                <w:left w:val="nil"/>
                <w:bottom w:val="nil"/>
                <w:right w:val="nil"/>
                <w:between w:val="nil"/>
              </w:pBdr>
              <w:spacing w:line="240" w:lineRule="auto"/>
              <w:jc w:val="center"/>
              <w:rPr>
                <w:rFonts w:ascii="Calibri" w:eastAsia="Calibri" w:hAnsi="Calibri" w:cs="Calibri"/>
                <w:b/>
                <w:color w:val="000000"/>
                <w:shd w:val="clear" w:color="auto" w:fill="00B050"/>
              </w:rPr>
            </w:pPr>
            <w:r w:rsidRPr="00D3562A">
              <w:rPr>
                <w:rFonts w:ascii="Calibri" w:eastAsia="Calibri" w:hAnsi="Calibri" w:cs="Calibri"/>
                <w:b/>
                <w:color w:val="000000"/>
                <w:shd w:val="clear" w:color="auto" w:fill="00B050"/>
              </w:rPr>
              <w:t xml:space="preserve">Low </w:t>
            </w:r>
          </w:p>
        </w:tc>
        <w:tc>
          <w:tcPr>
            <w:tcW w:w="1616" w:type="dxa"/>
            <w:shd w:val="clear" w:color="auto" w:fill="00B050"/>
            <w:tcMar>
              <w:top w:w="100" w:type="dxa"/>
              <w:left w:w="100" w:type="dxa"/>
              <w:bottom w:w="100" w:type="dxa"/>
              <w:right w:w="100" w:type="dxa"/>
            </w:tcMar>
          </w:tcPr>
          <w:p w14:paraId="09B4BF50" w14:textId="77777777" w:rsidR="00E953D1" w:rsidRDefault="00E953D1">
            <w:pPr>
              <w:widowControl w:val="0"/>
              <w:pBdr>
                <w:top w:val="nil"/>
                <w:left w:val="nil"/>
                <w:bottom w:val="nil"/>
                <w:right w:val="nil"/>
                <w:between w:val="nil"/>
              </w:pBdr>
              <w:spacing w:line="240" w:lineRule="auto"/>
              <w:jc w:val="center"/>
              <w:rPr>
                <w:rFonts w:ascii="Calibri" w:eastAsia="Calibri" w:hAnsi="Calibri" w:cs="Calibri"/>
                <w:b/>
                <w:color w:val="000000"/>
                <w:shd w:val="clear" w:color="auto" w:fill="00B050"/>
              </w:rPr>
            </w:pPr>
            <w:r>
              <w:rPr>
                <w:rFonts w:ascii="Calibri" w:eastAsia="Calibri" w:hAnsi="Calibri" w:cs="Calibri"/>
                <w:b/>
                <w:color w:val="000000"/>
                <w:shd w:val="clear" w:color="auto" w:fill="00B050"/>
              </w:rPr>
              <w:t xml:space="preserve">Low </w:t>
            </w:r>
          </w:p>
        </w:tc>
        <w:tc>
          <w:tcPr>
            <w:tcW w:w="1616" w:type="dxa"/>
            <w:shd w:val="clear" w:color="auto" w:fill="00B050"/>
            <w:tcMar>
              <w:top w:w="100" w:type="dxa"/>
              <w:left w:w="100" w:type="dxa"/>
              <w:bottom w:w="100" w:type="dxa"/>
              <w:right w:w="100" w:type="dxa"/>
            </w:tcMar>
          </w:tcPr>
          <w:p w14:paraId="761C1675" w14:textId="77777777" w:rsidR="00E953D1" w:rsidRDefault="00E953D1" w:rsidP="00D3562A">
            <w:pPr>
              <w:widowControl w:val="0"/>
              <w:pBdr>
                <w:top w:val="nil"/>
                <w:left w:val="nil"/>
                <w:bottom w:val="nil"/>
                <w:right w:val="nil"/>
                <w:between w:val="nil"/>
              </w:pBdr>
              <w:shd w:val="clear" w:color="auto" w:fill="00B050"/>
              <w:spacing w:line="240" w:lineRule="auto"/>
              <w:jc w:val="center"/>
              <w:rPr>
                <w:rFonts w:ascii="Calibri" w:eastAsia="Calibri" w:hAnsi="Calibri" w:cs="Calibri"/>
                <w:b/>
                <w:color w:val="000000"/>
                <w:shd w:val="clear" w:color="auto" w:fill="00B050"/>
              </w:rPr>
            </w:pPr>
            <w:r>
              <w:rPr>
                <w:rFonts w:ascii="Calibri" w:eastAsia="Calibri" w:hAnsi="Calibri" w:cs="Calibri"/>
                <w:b/>
                <w:color w:val="000000"/>
                <w:shd w:val="clear" w:color="auto" w:fill="00B050"/>
              </w:rPr>
              <w:t xml:space="preserve">Low </w:t>
            </w:r>
          </w:p>
        </w:tc>
        <w:tc>
          <w:tcPr>
            <w:tcW w:w="1616" w:type="dxa"/>
            <w:shd w:val="clear" w:color="auto" w:fill="FFFF00"/>
            <w:tcMar>
              <w:top w:w="100" w:type="dxa"/>
              <w:left w:w="100" w:type="dxa"/>
              <w:bottom w:w="100" w:type="dxa"/>
              <w:right w:w="100" w:type="dxa"/>
            </w:tcMar>
          </w:tcPr>
          <w:p w14:paraId="2E9681C3" w14:textId="77777777" w:rsidR="00E953D1" w:rsidRDefault="00E953D1">
            <w:pPr>
              <w:widowControl w:val="0"/>
              <w:pBdr>
                <w:top w:val="nil"/>
                <w:left w:val="nil"/>
                <w:bottom w:val="nil"/>
                <w:right w:val="nil"/>
                <w:between w:val="nil"/>
              </w:pBdr>
              <w:spacing w:line="240" w:lineRule="auto"/>
              <w:jc w:val="center"/>
              <w:rPr>
                <w:rFonts w:ascii="Calibri" w:eastAsia="Calibri" w:hAnsi="Calibri" w:cs="Calibri"/>
                <w:b/>
                <w:color w:val="000000"/>
                <w:highlight w:val="yellow"/>
              </w:rPr>
            </w:pPr>
            <w:r>
              <w:rPr>
                <w:rFonts w:ascii="Calibri" w:eastAsia="Calibri" w:hAnsi="Calibri" w:cs="Calibri"/>
                <w:b/>
                <w:color w:val="000000"/>
                <w:highlight w:val="yellow"/>
              </w:rPr>
              <w:t xml:space="preserve">Medium </w:t>
            </w:r>
          </w:p>
        </w:tc>
        <w:tc>
          <w:tcPr>
            <w:tcW w:w="1616" w:type="dxa"/>
            <w:shd w:val="clear" w:color="auto" w:fill="FF0000"/>
            <w:tcMar>
              <w:top w:w="100" w:type="dxa"/>
              <w:left w:w="100" w:type="dxa"/>
              <w:bottom w:w="100" w:type="dxa"/>
              <w:right w:w="100" w:type="dxa"/>
            </w:tcMar>
          </w:tcPr>
          <w:p w14:paraId="5EFCE809" w14:textId="44B8E04E" w:rsidR="00E953D1" w:rsidRDefault="659F1151" w:rsidP="12FC59DD">
            <w:pPr>
              <w:widowControl w:val="0"/>
              <w:pBdr>
                <w:top w:val="nil"/>
                <w:left w:val="nil"/>
                <w:bottom w:val="nil"/>
                <w:right w:val="nil"/>
                <w:between w:val="nil"/>
              </w:pBdr>
              <w:spacing w:line="240" w:lineRule="auto"/>
              <w:jc w:val="center"/>
              <w:rPr>
                <w:rFonts w:ascii="Calibri" w:eastAsia="Calibri" w:hAnsi="Calibri" w:cs="Calibri"/>
                <w:b/>
                <w:bCs/>
                <w:color w:val="000000"/>
                <w:highlight w:val="red"/>
              </w:rPr>
            </w:pPr>
            <w:r w:rsidRPr="12FC59DD">
              <w:rPr>
                <w:rFonts w:ascii="Calibri" w:eastAsia="Calibri" w:hAnsi="Calibri" w:cs="Calibri"/>
                <w:b/>
                <w:bCs/>
                <w:color w:val="000000" w:themeColor="text1"/>
                <w:highlight w:val="red"/>
              </w:rPr>
              <w:t>High</w:t>
            </w:r>
          </w:p>
        </w:tc>
      </w:tr>
    </w:tbl>
    <w:p w14:paraId="0635D0E2" w14:textId="6D9A1B2C" w:rsidR="001E121B" w:rsidRDefault="00000000" w:rsidP="12FC59DD">
      <w:pPr>
        <w:widowControl w:val="0"/>
        <w:pBdr>
          <w:top w:val="nil"/>
          <w:left w:val="nil"/>
          <w:bottom w:val="nil"/>
          <w:right w:val="nil"/>
          <w:between w:val="nil"/>
        </w:pBdr>
        <w:spacing w:before="88" w:line="240" w:lineRule="auto"/>
        <w:ind w:left="634"/>
        <w:jc w:val="center"/>
        <w:rPr>
          <w:rFonts w:ascii="Calibri" w:eastAsia="Calibri" w:hAnsi="Calibri" w:cs="Calibri"/>
          <w:b/>
          <w:bCs/>
          <w:color w:val="000000"/>
          <w:sz w:val="28"/>
          <w:szCs w:val="28"/>
        </w:rPr>
      </w:pPr>
      <w:r w:rsidRPr="12FC59DD">
        <w:rPr>
          <w:rFonts w:ascii="Calibri" w:eastAsia="Calibri" w:hAnsi="Calibri" w:cs="Calibri"/>
          <w:b/>
          <w:bCs/>
          <w:color w:val="000000" w:themeColor="text1"/>
          <w:sz w:val="28"/>
          <w:szCs w:val="28"/>
          <w:u w:val="single"/>
        </w:rPr>
        <w:t>RISK ESCALATION &amp; COMMUNICATION OPTIONS</w:t>
      </w:r>
    </w:p>
    <w:tbl>
      <w:tblPr>
        <w:tblStyle w:val="af4"/>
        <w:tblW w:w="10490"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76"/>
        <w:gridCol w:w="9214"/>
      </w:tblGrid>
      <w:tr w:rsidR="001E121B" w14:paraId="675B2F4D" w14:textId="77777777" w:rsidTr="00D3562A">
        <w:trPr>
          <w:trHeight w:val="280"/>
        </w:trPr>
        <w:tc>
          <w:tcPr>
            <w:tcW w:w="1276" w:type="dxa"/>
            <w:shd w:val="clear" w:color="auto" w:fill="DBE5F1" w:themeFill="accent1" w:themeFillTint="33"/>
            <w:tcMar>
              <w:top w:w="100" w:type="dxa"/>
              <w:left w:w="100" w:type="dxa"/>
              <w:bottom w:w="100" w:type="dxa"/>
              <w:right w:w="100" w:type="dxa"/>
            </w:tcMar>
          </w:tcPr>
          <w:p w14:paraId="599B0EEB" w14:textId="77777777" w:rsidR="001E121B" w:rsidRDefault="00000000">
            <w:pPr>
              <w:widowControl w:val="0"/>
              <w:pBdr>
                <w:top w:val="nil"/>
                <w:left w:val="nil"/>
                <w:bottom w:val="nil"/>
                <w:right w:val="nil"/>
                <w:between w:val="nil"/>
              </w:pBdr>
              <w:spacing w:line="240" w:lineRule="auto"/>
              <w:jc w:val="center"/>
              <w:rPr>
                <w:rFonts w:ascii="Calibri" w:eastAsia="Calibri" w:hAnsi="Calibri" w:cs="Calibri"/>
                <w:b/>
                <w:i/>
                <w:color w:val="000000"/>
                <w:shd w:val="clear" w:color="auto" w:fill="DBE5F1"/>
              </w:rPr>
            </w:pPr>
            <w:r>
              <w:rPr>
                <w:rFonts w:ascii="Calibri" w:eastAsia="Calibri" w:hAnsi="Calibri" w:cs="Calibri"/>
                <w:b/>
                <w:i/>
                <w:color w:val="000000"/>
                <w:shd w:val="clear" w:color="auto" w:fill="DBE5F1"/>
              </w:rPr>
              <w:t xml:space="preserve">Risk Rating </w:t>
            </w:r>
          </w:p>
        </w:tc>
        <w:tc>
          <w:tcPr>
            <w:tcW w:w="9214" w:type="dxa"/>
            <w:shd w:val="clear" w:color="auto" w:fill="DBE5F1" w:themeFill="accent1" w:themeFillTint="33"/>
            <w:tcMar>
              <w:top w:w="100" w:type="dxa"/>
              <w:left w:w="100" w:type="dxa"/>
              <w:bottom w:w="100" w:type="dxa"/>
              <w:right w:w="100" w:type="dxa"/>
            </w:tcMar>
          </w:tcPr>
          <w:p w14:paraId="2C983CA4" w14:textId="77777777" w:rsidR="001E121B" w:rsidRDefault="00000000">
            <w:pPr>
              <w:widowControl w:val="0"/>
              <w:pBdr>
                <w:top w:val="nil"/>
                <w:left w:val="nil"/>
                <w:bottom w:val="nil"/>
                <w:right w:val="nil"/>
                <w:between w:val="nil"/>
              </w:pBdr>
              <w:spacing w:line="240" w:lineRule="auto"/>
              <w:ind w:left="119"/>
              <w:rPr>
                <w:rFonts w:ascii="Calibri" w:eastAsia="Calibri" w:hAnsi="Calibri" w:cs="Calibri"/>
                <w:b/>
                <w:i/>
                <w:color w:val="000000"/>
                <w:shd w:val="clear" w:color="auto" w:fill="DBE5F1"/>
              </w:rPr>
            </w:pPr>
            <w:r>
              <w:rPr>
                <w:rFonts w:ascii="Calibri" w:eastAsia="Calibri" w:hAnsi="Calibri" w:cs="Calibri"/>
                <w:b/>
                <w:i/>
                <w:color w:val="000000"/>
                <w:shd w:val="clear" w:color="auto" w:fill="DBE5F1"/>
              </w:rPr>
              <w:t>Escalation and Communication</w:t>
            </w:r>
          </w:p>
        </w:tc>
      </w:tr>
      <w:tr w:rsidR="001E121B" w14:paraId="39C3A751" w14:textId="77777777" w:rsidTr="00D3562A">
        <w:trPr>
          <w:trHeight w:val="321"/>
        </w:trPr>
        <w:tc>
          <w:tcPr>
            <w:tcW w:w="1276" w:type="dxa"/>
            <w:shd w:val="clear" w:color="auto" w:fill="FF0000"/>
            <w:tcMar>
              <w:top w:w="100" w:type="dxa"/>
              <w:left w:w="100" w:type="dxa"/>
              <w:bottom w:w="100" w:type="dxa"/>
              <w:right w:w="100" w:type="dxa"/>
            </w:tcMar>
          </w:tcPr>
          <w:p w14:paraId="30328101" w14:textId="77777777" w:rsidR="001E121B" w:rsidRDefault="00000000">
            <w:pPr>
              <w:widowControl w:val="0"/>
              <w:pBdr>
                <w:top w:val="nil"/>
                <w:left w:val="nil"/>
                <w:bottom w:val="nil"/>
                <w:right w:val="nil"/>
                <w:between w:val="nil"/>
              </w:pBdr>
              <w:spacing w:line="240" w:lineRule="auto"/>
              <w:jc w:val="center"/>
              <w:rPr>
                <w:rFonts w:ascii="Calibri" w:eastAsia="Calibri" w:hAnsi="Calibri" w:cs="Calibri"/>
                <w:b/>
                <w:color w:val="000000"/>
                <w:highlight w:val="red"/>
              </w:rPr>
            </w:pPr>
            <w:r>
              <w:rPr>
                <w:rFonts w:ascii="Calibri" w:eastAsia="Calibri" w:hAnsi="Calibri" w:cs="Calibri"/>
                <w:b/>
                <w:color w:val="000000"/>
                <w:highlight w:val="red"/>
              </w:rPr>
              <w:t xml:space="preserve">High </w:t>
            </w:r>
          </w:p>
        </w:tc>
        <w:tc>
          <w:tcPr>
            <w:tcW w:w="9214" w:type="dxa"/>
            <w:shd w:val="clear" w:color="auto" w:fill="auto"/>
            <w:tcMar>
              <w:top w:w="100" w:type="dxa"/>
              <w:left w:w="100" w:type="dxa"/>
              <w:bottom w:w="100" w:type="dxa"/>
              <w:right w:w="100" w:type="dxa"/>
            </w:tcMar>
          </w:tcPr>
          <w:p w14:paraId="1C8BC9A6" w14:textId="7C9A5D51" w:rsidR="001E121B" w:rsidRDefault="00000000">
            <w:pPr>
              <w:widowControl w:val="0"/>
              <w:pBdr>
                <w:top w:val="nil"/>
                <w:left w:val="nil"/>
                <w:bottom w:val="nil"/>
                <w:right w:val="nil"/>
                <w:between w:val="nil"/>
              </w:pBdr>
              <w:spacing w:line="245" w:lineRule="auto"/>
              <w:ind w:left="129" w:right="194" w:firstLine="1"/>
              <w:rPr>
                <w:rFonts w:ascii="Calibri" w:eastAsia="Calibri" w:hAnsi="Calibri" w:cs="Calibri"/>
                <w:color w:val="000000"/>
              </w:rPr>
            </w:pPr>
            <w:r>
              <w:rPr>
                <w:rFonts w:ascii="Calibri" w:eastAsia="Calibri" w:hAnsi="Calibri" w:cs="Calibri"/>
                <w:color w:val="000000"/>
              </w:rPr>
              <w:t>Immediate escalation to church leadership (Board); active remediation activities in place; regular frequent (weekly) monitoring</w:t>
            </w:r>
          </w:p>
        </w:tc>
      </w:tr>
      <w:tr w:rsidR="001E121B" w14:paraId="13083ED9" w14:textId="77777777" w:rsidTr="00D3562A">
        <w:trPr>
          <w:trHeight w:val="248"/>
        </w:trPr>
        <w:tc>
          <w:tcPr>
            <w:tcW w:w="1276" w:type="dxa"/>
            <w:shd w:val="clear" w:color="auto" w:fill="FFFF00"/>
            <w:tcMar>
              <w:top w:w="100" w:type="dxa"/>
              <w:left w:w="100" w:type="dxa"/>
              <w:bottom w:w="100" w:type="dxa"/>
              <w:right w:w="100" w:type="dxa"/>
            </w:tcMar>
          </w:tcPr>
          <w:p w14:paraId="21F6A93E" w14:textId="77777777" w:rsidR="001E121B" w:rsidRDefault="00000000" w:rsidP="00D3562A">
            <w:pPr>
              <w:widowControl w:val="0"/>
              <w:pBdr>
                <w:top w:val="nil"/>
                <w:left w:val="nil"/>
                <w:bottom w:val="nil"/>
                <w:right w:val="nil"/>
                <w:between w:val="nil"/>
              </w:pBdr>
              <w:shd w:val="clear" w:color="auto" w:fill="FFFF00"/>
              <w:spacing w:line="240" w:lineRule="auto"/>
              <w:jc w:val="center"/>
              <w:rPr>
                <w:rFonts w:ascii="Calibri" w:eastAsia="Calibri" w:hAnsi="Calibri" w:cs="Calibri"/>
                <w:b/>
                <w:color w:val="000000"/>
                <w:highlight w:val="yellow"/>
              </w:rPr>
            </w:pPr>
            <w:r w:rsidRPr="00D3562A">
              <w:rPr>
                <w:rFonts w:ascii="Calibri" w:eastAsia="Calibri" w:hAnsi="Calibri" w:cs="Calibri"/>
                <w:b/>
                <w:color w:val="000000"/>
                <w:highlight w:val="yellow"/>
                <w:shd w:val="clear" w:color="auto" w:fill="FFFF00"/>
              </w:rPr>
              <w:t>Medium</w:t>
            </w:r>
            <w:r>
              <w:rPr>
                <w:rFonts w:ascii="Calibri" w:eastAsia="Calibri" w:hAnsi="Calibri" w:cs="Calibri"/>
                <w:b/>
                <w:color w:val="000000"/>
                <w:highlight w:val="yellow"/>
              </w:rPr>
              <w:t xml:space="preserve"> </w:t>
            </w:r>
          </w:p>
        </w:tc>
        <w:tc>
          <w:tcPr>
            <w:tcW w:w="9214" w:type="dxa"/>
            <w:shd w:val="clear" w:color="auto" w:fill="auto"/>
            <w:tcMar>
              <w:top w:w="100" w:type="dxa"/>
              <w:left w:w="100" w:type="dxa"/>
              <w:bottom w:w="100" w:type="dxa"/>
              <w:right w:w="100" w:type="dxa"/>
            </w:tcMar>
          </w:tcPr>
          <w:p w14:paraId="0EC768B2" w14:textId="48FADE17" w:rsidR="001E121B" w:rsidRDefault="00000000">
            <w:pPr>
              <w:widowControl w:val="0"/>
              <w:pBdr>
                <w:top w:val="nil"/>
                <w:left w:val="nil"/>
                <w:bottom w:val="nil"/>
                <w:right w:val="nil"/>
                <w:between w:val="nil"/>
              </w:pBdr>
              <w:spacing w:line="245" w:lineRule="auto"/>
              <w:ind w:left="129" w:right="207" w:hanging="6"/>
              <w:rPr>
                <w:rFonts w:ascii="Calibri" w:eastAsia="Calibri" w:hAnsi="Calibri" w:cs="Calibri"/>
                <w:color w:val="000000"/>
              </w:rPr>
            </w:pPr>
            <w:r>
              <w:rPr>
                <w:rFonts w:ascii="Calibri" w:eastAsia="Calibri" w:hAnsi="Calibri" w:cs="Calibri"/>
                <w:color w:val="000000"/>
              </w:rPr>
              <w:t>Church management team advised; active mitigation plans in place; regular (monthly) monitoring as part of existing meetings</w:t>
            </w:r>
          </w:p>
        </w:tc>
      </w:tr>
      <w:tr w:rsidR="001E121B" w14:paraId="41B111BE" w14:textId="77777777" w:rsidTr="00D3562A">
        <w:trPr>
          <w:trHeight w:val="46"/>
        </w:trPr>
        <w:tc>
          <w:tcPr>
            <w:tcW w:w="1276" w:type="dxa"/>
            <w:shd w:val="clear" w:color="auto" w:fill="00B050"/>
            <w:tcMar>
              <w:top w:w="100" w:type="dxa"/>
              <w:left w:w="100" w:type="dxa"/>
              <w:bottom w:w="100" w:type="dxa"/>
              <w:right w:w="100" w:type="dxa"/>
            </w:tcMar>
          </w:tcPr>
          <w:p w14:paraId="3E5FB791" w14:textId="77777777" w:rsidR="001E121B" w:rsidRDefault="00000000">
            <w:pPr>
              <w:widowControl w:val="0"/>
              <w:pBdr>
                <w:top w:val="nil"/>
                <w:left w:val="nil"/>
                <w:bottom w:val="nil"/>
                <w:right w:val="nil"/>
                <w:between w:val="nil"/>
              </w:pBdr>
              <w:spacing w:line="240" w:lineRule="auto"/>
              <w:jc w:val="center"/>
              <w:rPr>
                <w:rFonts w:ascii="Calibri" w:eastAsia="Calibri" w:hAnsi="Calibri" w:cs="Calibri"/>
                <w:b/>
                <w:color w:val="000000"/>
                <w:shd w:val="clear" w:color="auto" w:fill="00B050"/>
              </w:rPr>
            </w:pPr>
            <w:r>
              <w:rPr>
                <w:rFonts w:ascii="Calibri" w:eastAsia="Calibri" w:hAnsi="Calibri" w:cs="Calibri"/>
                <w:b/>
                <w:color w:val="000000"/>
                <w:shd w:val="clear" w:color="auto" w:fill="00B050"/>
              </w:rPr>
              <w:t>Low</w:t>
            </w:r>
          </w:p>
        </w:tc>
        <w:tc>
          <w:tcPr>
            <w:tcW w:w="9214" w:type="dxa"/>
            <w:shd w:val="clear" w:color="auto" w:fill="auto"/>
            <w:tcMar>
              <w:top w:w="100" w:type="dxa"/>
              <w:left w:w="100" w:type="dxa"/>
              <w:bottom w:w="100" w:type="dxa"/>
              <w:right w:w="100" w:type="dxa"/>
            </w:tcMar>
          </w:tcPr>
          <w:p w14:paraId="7911FA02" w14:textId="5B270753" w:rsidR="001E121B" w:rsidRDefault="00000000">
            <w:pPr>
              <w:widowControl w:val="0"/>
              <w:pBdr>
                <w:top w:val="nil"/>
                <w:left w:val="nil"/>
                <w:bottom w:val="nil"/>
                <w:right w:val="nil"/>
                <w:between w:val="nil"/>
              </w:pBdr>
              <w:spacing w:line="246" w:lineRule="auto"/>
              <w:ind w:left="122" w:right="515" w:firstLine="8"/>
              <w:rPr>
                <w:rFonts w:ascii="Calibri" w:eastAsia="Calibri" w:hAnsi="Calibri" w:cs="Calibri"/>
                <w:color w:val="000000"/>
              </w:rPr>
            </w:pPr>
            <w:r>
              <w:rPr>
                <w:rFonts w:ascii="Calibri" w:eastAsia="Calibri" w:hAnsi="Calibri" w:cs="Calibri"/>
                <w:color w:val="000000"/>
              </w:rPr>
              <w:t>Local management team monitoring; lower priority remediation activities</w:t>
            </w:r>
          </w:p>
        </w:tc>
      </w:tr>
    </w:tbl>
    <w:p w14:paraId="4EC60C74" w14:textId="30D0431E" w:rsidR="001E121B" w:rsidRDefault="001E121B" w:rsidP="00E953D1">
      <w:pPr>
        <w:widowControl w:val="0"/>
        <w:pBdr>
          <w:top w:val="nil"/>
          <w:left w:val="nil"/>
          <w:bottom w:val="nil"/>
          <w:right w:val="nil"/>
          <w:between w:val="nil"/>
        </w:pBdr>
        <w:spacing w:line="240" w:lineRule="auto"/>
        <w:rPr>
          <w:rFonts w:ascii="Times New Roman" w:eastAsia="Times New Roman" w:hAnsi="Times New Roman" w:cs="Times New Roman"/>
          <w:color w:val="000000"/>
          <w:sz w:val="16"/>
          <w:szCs w:val="16"/>
        </w:rPr>
      </w:pPr>
    </w:p>
    <w:sectPr w:rsidR="001E121B">
      <w:type w:val="continuous"/>
      <w:pgSz w:w="11900" w:h="16840"/>
      <w:pgMar w:top="565" w:right="458" w:bottom="602" w:left="739" w:header="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3653E829-6F67-4D3F-8A74-957ED0A2522D}"/>
    <w:embedItalic r:id="rId2" w:fontKey="{9932240C-FD60-4E5B-9B84-3C554F0428A3}"/>
  </w:font>
  <w:font w:name="Arial Narrow">
    <w:panose1 w:val="020B0606020202030204"/>
    <w:charset w:val="00"/>
    <w:family w:val="swiss"/>
    <w:pitch w:val="variable"/>
    <w:sig w:usb0="00000287" w:usb1="00000800" w:usb2="00000000" w:usb3="00000000" w:csb0="0000009F" w:csb1="00000000"/>
    <w:embedRegular r:id="rId3" w:fontKey="{B55C6743-327C-4F9D-89F8-61EAD248EF1D}"/>
    <w:embedBold r:id="rId4" w:fontKey="{A06C28EE-88E6-44DD-83AC-97EA82C842E6}"/>
    <w:embedBoldItalic r:id="rId5" w:fontKey="{9D23F221-C9E0-4733-8AD8-7D77552CDB87}"/>
  </w:font>
  <w:font w:name="Calibri">
    <w:panose1 w:val="020F0502020204030204"/>
    <w:charset w:val="00"/>
    <w:family w:val="swiss"/>
    <w:pitch w:val="variable"/>
    <w:sig w:usb0="E4002EFF" w:usb1="C000247B" w:usb2="00000009" w:usb3="00000000" w:csb0="000001FF" w:csb1="00000000"/>
    <w:embedRegular r:id="rId6" w:fontKey="{49762EC4-10B6-4547-8DAB-DF3C2C6C1975}"/>
    <w:embedBold r:id="rId7" w:fontKey="{DC154C11-D855-4A12-A203-8FDFE607FFBD}"/>
    <w:embedItalic r:id="rId8" w:fontKey="{1AEAF1AF-C931-47BA-BD10-160B3D0FB762}"/>
    <w:embedBoldItalic r:id="rId9" w:fontKey="{B4CD319E-09FC-4F0C-BE24-8C0CF304D7C7}"/>
  </w:font>
  <w:font w:name="Cambria">
    <w:panose1 w:val="02040503050406030204"/>
    <w:charset w:val="00"/>
    <w:family w:val="roman"/>
    <w:pitch w:val="variable"/>
    <w:sig w:usb0="E00006FF" w:usb1="420024FF" w:usb2="02000000" w:usb3="00000000" w:csb0="0000019F" w:csb1="00000000"/>
    <w:embedRegular r:id="rId10" w:fontKey="{0D4FF592-2D68-41AF-BFB7-2B17DA7E359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FCAE454"/>
    <w:multiLevelType w:val="hybridMultilevel"/>
    <w:tmpl w:val="F19ECB38"/>
    <w:lvl w:ilvl="0" w:tplc="A15A9860">
      <w:start w:val="1"/>
      <w:numFmt w:val="decimal"/>
      <w:lvlText w:val="%1."/>
      <w:lvlJc w:val="left"/>
      <w:pPr>
        <w:ind w:left="720" w:hanging="360"/>
      </w:pPr>
    </w:lvl>
    <w:lvl w:ilvl="1" w:tplc="06A2C660">
      <w:start w:val="1"/>
      <w:numFmt w:val="lowerLetter"/>
      <w:lvlText w:val="%2."/>
      <w:lvlJc w:val="left"/>
      <w:pPr>
        <w:ind w:left="1440" w:hanging="360"/>
      </w:pPr>
    </w:lvl>
    <w:lvl w:ilvl="2" w:tplc="DC22A060">
      <w:start w:val="1"/>
      <w:numFmt w:val="lowerRoman"/>
      <w:lvlText w:val="%3."/>
      <w:lvlJc w:val="right"/>
      <w:pPr>
        <w:ind w:left="2160" w:hanging="180"/>
      </w:pPr>
    </w:lvl>
    <w:lvl w:ilvl="3" w:tplc="0A5E23BE">
      <w:start w:val="1"/>
      <w:numFmt w:val="decimal"/>
      <w:lvlText w:val="%4."/>
      <w:lvlJc w:val="left"/>
      <w:pPr>
        <w:ind w:left="2880" w:hanging="360"/>
      </w:pPr>
    </w:lvl>
    <w:lvl w:ilvl="4" w:tplc="9EEAEC0A">
      <w:start w:val="1"/>
      <w:numFmt w:val="lowerLetter"/>
      <w:lvlText w:val="%5."/>
      <w:lvlJc w:val="left"/>
      <w:pPr>
        <w:ind w:left="3600" w:hanging="360"/>
      </w:pPr>
    </w:lvl>
    <w:lvl w:ilvl="5" w:tplc="DFFC6564">
      <w:start w:val="1"/>
      <w:numFmt w:val="lowerRoman"/>
      <w:lvlText w:val="%6."/>
      <w:lvlJc w:val="right"/>
      <w:pPr>
        <w:ind w:left="4320" w:hanging="180"/>
      </w:pPr>
    </w:lvl>
    <w:lvl w:ilvl="6" w:tplc="442A7042">
      <w:start w:val="1"/>
      <w:numFmt w:val="decimal"/>
      <w:lvlText w:val="%7."/>
      <w:lvlJc w:val="left"/>
      <w:pPr>
        <w:ind w:left="5040" w:hanging="360"/>
      </w:pPr>
    </w:lvl>
    <w:lvl w:ilvl="7" w:tplc="2B0856E0">
      <w:start w:val="1"/>
      <w:numFmt w:val="lowerLetter"/>
      <w:lvlText w:val="%8."/>
      <w:lvlJc w:val="left"/>
      <w:pPr>
        <w:ind w:left="5760" w:hanging="360"/>
      </w:pPr>
    </w:lvl>
    <w:lvl w:ilvl="8" w:tplc="645A6162">
      <w:start w:val="1"/>
      <w:numFmt w:val="lowerRoman"/>
      <w:lvlText w:val="%9."/>
      <w:lvlJc w:val="right"/>
      <w:pPr>
        <w:ind w:left="6480" w:hanging="180"/>
      </w:pPr>
    </w:lvl>
  </w:abstractNum>
  <w:abstractNum w:abstractNumId="1" w15:restartNumberingAfterBreak="0">
    <w:nsid w:val="57107928"/>
    <w:multiLevelType w:val="hybridMultilevel"/>
    <w:tmpl w:val="49F6B5C0"/>
    <w:lvl w:ilvl="0" w:tplc="03AA092C">
      <w:start w:val="1"/>
      <w:numFmt w:val="decimal"/>
      <w:lvlText w:val="%1."/>
      <w:lvlJc w:val="left"/>
      <w:pPr>
        <w:ind w:left="720" w:hanging="360"/>
      </w:pPr>
    </w:lvl>
    <w:lvl w:ilvl="1" w:tplc="48C05FDE">
      <w:start w:val="1"/>
      <w:numFmt w:val="lowerLetter"/>
      <w:lvlText w:val="%2."/>
      <w:lvlJc w:val="left"/>
      <w:pPr>
        <w:ind w:left="1440" w:hanging="360"/>
      </w:pPr>
    </w:lvl>
    <w:lvl w:ilvl="2" w:tplc="5CEE9A88">
      <w:start w:val="1"/>
      <w:numFmt w:val="lowerRoman"/>
      <w:lvlText w:val="%3."/>
      <w:lvlJc w:val="right"/>
      <w:pPr>
        <w:ind w:left="2160" w:hanging="180"/>
      </w:pPr>
    </w:lvl>
    <w:lvl w:ilvl="3" w:tplc="B91AA0D2">
      <w:start w:val="1"/>
      <w:numFmt w:val="decimal"/>
      <w:lvlText w:val="%4."/>
      <w:lvlJc w:val="left"/>
      <w:pPr>
        <w:ind w:left="2880" w:hanging="360"/>
      </w:pPr>
    </w:lvl>
    <w:lvl w:ilvl="4" w:tplc="10141182">
      <w:start w:val="1"/>
      <w:numFmt w:val="lowerLetter"/>
      <w:lvlText w:val="%5."/>
      <w:lvlJc w:val="left"/>
      <w:pPr>
        <w:ind w:left="3600" w:hanging="360"/>
      </w:pPr>
    </w:lvl>
    <w:lvl w:ilvl="5" w:tplc="24FE69D4">
      <w:start w:val="1"/>
      <w:numFmt w:val="lowerRoman"/>
      <w:lvlText w:val="%6."/>
      <w:lvlJc w:val="right"/>
      <w:pPr>
        <w:ind w:left="4320" w:hanging="180"/>
      </w:pPr>
    </w:lvl>
    <w:lvl w:ilvl="6" w:tplc="77625AB2">
      <w:start w:val="1"/>
      <w:numFmt w:val="decimal"/>
      <w:lvlText w:val="%7."/>
      <w:lvlJc w:val="left"/>
      <w:pPr>
        <w:ind w:left="5040" w:hanging="360"/>
      </w:pPr>
    </w:lvl>
    <w:lvl w:ilvl="7" w:tplc="F01867EC">
      <w:start w:val="1"/>
      <w:numFmt w:val="lowerLetter"/>
      <w:lvlText w:val="%8."/>
      <w:lvlJc w:val="left"/>
      <w:pPr>
        <w:ind w:left="5760" w:hanging="360"/>
      </w:pPr>
    </w:lvl>
    <w:lvl w:ilvl="8" w:tplc="676AD5C2">
      <w:start w:val="1"/>
      <w:numFmt w:val="lowerRoman"/>
      <w:lvlText w:val="%9."/>
      <w:lvlJc w:val="right"/>
      <w:pPr>
        <w:ind w:left="6480" w:hanging="180"/>
      </w:pPr>
    </w:lvl>
  </w:abstractNum>
  <w:num w:numId="1" w16cid:durableId="840193296">
    <w:abstractNumId w:val="0"/>
  </w:num>
  <w:num w:numId="2" w16cid:durableId="17114149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121B"/>
    <w:rsid w:val="001E121B"/>
    <w:rsid w:val="004742E0"/>
    <w:rsid w:val="005557A3"/>
    <w:rsid w:val="007F7E2A"/>
    <w:rsid w:val="00B7796D"/>
    <w:rsid w:val="00CD477B"/>
    <w:rsid w:val="00D3562A"/>
    <w:rsid w:val="00E77B19"/>
    <w:rsid w:val="00E953D1"/>
    <w:rsid w:val="01150829"/>
    <w:rsid w:val="081FF7E2"/>
    <w:rsid w:val="09FB5AF5"/>
    <w:rsid w:val="0C1701FC"/>
    <w:rsid w:val="0E5AD02B"/>
    <w:rsid w:val="1113B310"/>
    <w:rsid w:val="12FC59DD"/>
    <w:rsid w:val="134F20ED"/>
    <w:rsid w:val="186F4E1A"/>
    <w:rsid w:val="18C98196"/>
    <w:rsid w:val="208E13E5"/>
    <w:rsid w:val="39FC96B5"/>
    <w:rsid w:val="50A4BB1B"/>
    <w:rsid w:val="50EA8DBC"/>
    <w:rsid w:val="529C095E"/>
    <w:rsid w:val="63534D2C"/>
    <w:rsid w:val="659F1151"/>
    <w:rsid w:val="7D8B4984"/>
    <w:rsid w:val="7DA1FAEC"/>
  </w:rsids>
  <m:mathPr>
    <m:mathFont m:val="Cambria Math"/>
    <m:brkBin m:val="before"/>
    <m:brkBinSub m:val="--"/>
    <m:smallFrac m:val="0"/>
    <m:dispDef/>
    <m:lMargin m:val="0"/>
    <m:rMargin m:val="0"/>
    <m:defJc m:val="centerGroup"/>
    <m:wrapIndent m:val="1440"/>
    <m:intLim m:val="subSup"/>
    <m:naryLim m:val="undOvr"/>
  </m:mathPr>
  <w:themeFontLang w:val="en-AU"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2D31EB"/>
  <w15:docId w15:val="{1CB2DBD7-67D2-445B-8DA3-6369E6DCB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AU" w:eastAsia="en-AU" w:bidi="he-IL"/>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C1701FC"/>
    <w:pPr>
      <w:ind w:left="720"/>
      <w:contextualSpacing/>
    </w:pPr>
  </w:style>
  <w:style w:type="paragraph" w:styleId="NormalWeb">
    <w:name w:val="Normal (Web)"/>
    <w:basedOn w:val="Normal"/>
    <w:uiPriority w:val="99"/>
    <w:semiHidden/>
    <w:unhideWhenUsed/>
    <w:rsid w:val="007F7E2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281264">
      <w:bodyDiv w:val="1"/>
      <w:marLeft w:val="0"/>
      <w:marRight w:val="0"/>
      <w:marTop w:val="0"/>
      <w:marBottom w:val="0"/>
      <w:divBdr>
        <w:top w:val="none" w:sz="0" w:space="0" w:color="auto"/>
        <w:left w:val="none" w:sz="0" w:space="0" w:color="auto"/>
        <w:bottom w:val="none" w:sz="0" w:space="0" w:color="auto"/>
        <w:right w:val="none" w:sz="0" w:space="0" w:color="auto"/>
      </w:divBdr>
    </w:div>
    <w:div w:id="83890571">
      <w:bodyDiv w:val="1"/>
      <w:marLeft w:val="0"/>
      <w:marRight w:val="0"/>
      <w:marTop w:val="0"/>
      <w:marBottom w:val="0"/>
      <w:divBdr>
        <w:top w:val="none" w:sz="0" w:space="0" w:color="auto"/>
        <w:left w:val="none" w:sz="0" w:space="0" w:color="auto"/>
        <w:bottom w:val="none" w:sz="0" w:space="0" w:color="auto"/>
        <w:right w:val="none" w:sz="0" w:space="0" w:color="auto"/>
      </w:divBdr>
    </w:div>
    <w:div w:id="545681340">
      <w:bodyDiv w:val="1"/>
      <w:marLeft w:val="0"/>
      <w:marRight w:val="0"/>
      <w:marTop w:val="0"/>
      <w:marBottom w:val="0"/>
      <w:divBdr>
        <w:top w:val="none" w:sz="0" w:space="0" w:color="auto"/>
        <w:left w:val="none" w:sz="0" w:space="0" w:color="auto"/>
        <w:bottom w:val="none" w:sz="0" w:space="0" w:color="auto"/>
        <w:right w:val="none" w:sz="0" w:space="0" w:color="auto"/>
      </w:divBdr>
    </w:div>
    <w:div w:id="798108697">
      <w:bodyDiv w:val="1"/>
      <w:marLeft w:val="0"/>
      <w:marRight w:val="0"/>
      <w:marTop w:val="0"/>
      <w:marBottom w:val="0"/>
      <w:divBdr>
        <w:top w:val="none" w:sz="0" w:space="0" w:color="auto"/>
        <w:left w:val="none" w:sz="0" w:space="0" w:color="auto"/>
        <w:bottom w:val="none" w:sz="0" w:space="0" w:color="auto"/>
        <w:right w:val="none" w:sz="0" w:space="0" w:color="auto"/>
      </w:divBdr>
    </w:div>
    <w:div w:id="975912026">
      <w:bodyDiv w:val="1"/>
      <w:marLeft w:val="0"/>
      <w:marRight w:val="0"/>
      <w:marTop w:val="0"/>
      <w:marBottom w:val="0"/>
      <w:divBdr>
        <w:top w:val="none" w:sz="0" w:space="0" w:color="auto"/>
        <w:left w:val="none" w:sz="0" w:space="0" w:color="auto"/>
        <w:bottom w:val="none" w:sz="0" w:space="0" w:color="auto"/>
        <w:right w:val="none" w:sz="0" w:space="0" w:color="auto"/>
      </w:divBdr>
    </w:div>
    <w:div w:id="1800568536">
      <w:bodyDiv w:val="1"/>
      <w:marLeft w:val="0"/>
      <w:marRight w:val="0"/>
      <w:marTop w:val="0"/>
      <w:marBottom w:val="0"/>
      <w:divBdr>
        <w:top w:val="none" w:sz="0" w:space="0" w:color="auto"/>
        <w:left w:val="none" w:sz="0" w:space="0" w:color="auto"/>
        <w:bottom w:val="none" w:sz="0" w:space="0" w:color="auto"/>
        <w:right w:val="none" w:sz="0" w:space="0" w:color="auto"/>
      </w:divBdr>
    </w:div>
    <w:div w:id="1808475627">
      <w:bodyDiv w:val="1"/>
      <w:marLeft w:val="0"/>
      <w:marRight w:val="0"/>
      <w:marTop w:val="0"/>
      <w:marBottom w:val="0"/>
      <w:divBdr>
        <w:top w:val="none" w:sz="0" w:space="0" w:color="auto"/>
        <w:left w:val="none" w:sz="0" w:space="0" w:color="auto"/>
        <w:bottom w:val="none" w:sz="0" w:space="0" w:color="auto"/>
        <w:right w:val="none" w:sz="0" w:space="0" w:color="auto"/>
      </w:divBdr>
    </w:div>
    <w:div w:id="20213958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HCTMR0UN+KV9/H0Z5d2UZwdAFg==">CgMxLjA4AHIhMTlzajRKYmFZYXFmNE82RnpEX283R1VFWVBIQXFIQ0ZG</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TaxCatchAll xmlns="a7220c21-5ca0-4cf7-a32f-d9f9943e3a98" xsi:nil="true"/>
    <lcf76f155ced4ddcb4097134ff3c332f xmlns="05b79303-0ae5-4985-81ef-3f148fc38473">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C66EADEEC13DF48A9061953570778CC" ma:contentTypeVersion="18" ma:contentTypeDescription="Create a new document." ma:contentTypeScope="" ma:versionID="0fdb857e5ad9eebeeae60c4c756d1ba6">
  <xsd:schema xmlns:xsd="http://www.w3.org/2001/XMLSchema" xmlns:xs="http://www.w3.org/2001/XMLSchema" xmlns:p="http://schemas.microsoft.com/office/2006/metadata/properties" xmlns:ns2="05b79303-0ae5-4985-81ef-3f148fc38473" xmlns:ns3="a7220c21-5ca0-4cf7-a32f-d9f9943e3a98" targetNamespace="http://schemas.microsoft.com/office/2006/metadata/properties" ma:root="true" ma:fieldsID="9461bae2229fdccc07a53ea060457982" ns2:_="" ns3:_="">
    <xsd:import namespace="05b79303-0ae5-4985-81ef-3f148fc38473"/>
    <xsd:import namespace="a7220c21-5ca0-4cf7-a32f-d9f9943e3a9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b79303-0ae5-4985-81ef-3f148fc384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7113e4e-f05c-4c92-8610-e7614f156cd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7220c21-5ca0-4cf7-a32f-d9f9943e3a98"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ce4b2f0-7b07-4750-a843-eedb279e3026}" ma:internalName="TaxCatchAll" ma:showField="CatchAllData" ma:web="a7220c21-5ca0-4cf7-a32f-d9f9943e3a9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A07333E-B523-4FB9-8E12-78A96C1CFF7D}">
  <ds:schemaRefs>
    <ds:schemaRef ds:uri="http://schemas.microsoft.com/office/2006/metadata/properties"/>
    <ds:schemaRef ds:uri="http://schemas.microsoft.com/office/infopath/2007/PartnerControls"/>
    <ds:schemaRef ds:uri="a7220c21-5ca0-4cf7-a32f-d9f9943e3a98"/>
    <ds:schemaRef ds:uri="05b79303-0ae5-4985-81ef-3f148fc38473"/>
  </ds:schemaRefs>
</ds:datastoreItem>
</file>

<file path=customXml/itemProps3.xml><?xml version="1.0" encoding="utf-8"?>
<ds:datastoreItem xmlns:ds="http://schemas.openxmlformats.org/officeDocument/2006/customXml" ds:itemID="{28DFF8C9-DA3D-4289-83DB-6BDDD240BE5F}">
  <ds:schemaRefs>
    <ds:schemaRef ds:uri="http://schemas.microsoft.com/sharepoint/v3/contenttype/forms"/>
  </ds:schemaRefs>
</ds:datastoreItem>
</file>

<file path=customXml/itemProps4.xml><?xml version="1.0" encoding="utf-8"?>
<ds:datastoreItem xmlns:ds="http://schemas.openxmlformats.org/officeDocument/2006/customXml" ds:itemID="{960CC35F-297C-464F-9C7D-712687CF3F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b79303-0ae5-4985-81ef-3f148fc38473"/>
    <ds:schemaRef ds:uri="a7220c21-5ca0-4cf7-a32f-d9f9943e3a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Pages>
  <Words>614</Words>
  <Characters>3502</Characters>
  <Application>Microsoft Office Word</Application>
  <DocSecurity>0</DocSecurity>
  <Lines>29</Lines>
  <Paragraphs>8</Paragraphs>
  <ScaleCrop>false</ScaleCrop>
  <Company/>
  <LinksUpToDate>false</LinksUpToDate>
  <CharactersWithSpaces>4108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 Waugh</cp:lastModifiedBy>
  <cp:revision>8</cp:revision>
  <dcterms:created xsi:type="dcterms:W3CDTF">2024-11-04T03:32:00Z</dcterms:created>
  <dcterms:modified xsi:type="dcterms:W3CDTF">2024-12-05T03:59:00Z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0x0101004C66EADEEC13DF48A9061953570778CC</vt:lpwstr>
  </property>
  <property fmtid="{D5CDD505-2E9C-101B-9397-08002B2CF9AE}" pid="3" name="MediaServiceImageTags">
    <vt:lpwstr/>
  </property>
</Properties>
</file>